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8E" w:rsidRDefault="0093428E" w:rsidP="0093428E">
      <w:pPr>
        <w:jc w:val="center"/>
        <w:rPr>
          <w:rFonts w:ascii="Tempus Sans ITC" w:hAnsi="Tempus Sans ITC"/>
          <w:sz w:val="52"/>
          <w:szCs w:val="96"/>
        </w:rPr>
      </w:pPr>
    </w:p>
    <w:p w:rsidR="0093428E" w:rsidRDefault="0093428E" w:rsidP="0093428E">
      <w:pPr>
        <w:jc w:val="center"/>
        <w:rPr>
          <w:rFonts w:ascii="Tempus Sans ITC" w:hAnsi="Tempus Sans ITC"/>
          <w:sz w:val="52"/>
          <w:szCs w:val="96"/>
        </w:rPr>
      </w:pPr>
    </w:p>
    <w:p w:rsidR="0093428E" w:rsidRDefault="0093428E" w:rsidP="0093428E">
      <w:pPr>
        <w:jc w:val="center"/>
        <w:rPr>
          <w:rFonts w:ascii="Tempus Sans ITC" w:hAnsi="Tempus Sans ITC"/>
          <w:sz w:val="52"/>
          <w:szCs w:val="96"/>
        </w:rPr>
      </w:pPr>
    </w:p>
    <w:p w:rsidR="0093428E" w:rsidRPr="0093428E" w:rsidRDefault="0093428E" w:rsidP="0093428E">
      <w:pPr>
        <w:jc w:val="center"/>
        <w:rPr>
          <w:rFonts w:ascii="Century Gothic" w:hAnsi="Century Gothic"/>
          <w:b/>
          <w:color w:val="C00000"/>
          <w:sz w:val="72"/>
          <w:szCs w:val="96"/>
        </w:rPr>
      </w:pPr>
      <w:r w:rsidRPr="0093428E">
        <w:rPr>
          <w:rFonts w:ascii="Century Gothic" w:hAnsi="Century Gothic"/>
          <w:b/>
          <w:color w:val="C00000"/>
          <w:sz w:val="72"/>
          <w:szCs w:val="96"/>
        </w:rPr>
        <w:t>Tijdschrift voor Jeugd en Kinderrechten</w:t>
      </w:r>
    </w:p>
    <w:p w:rsidR="0093428E" w:rsidRPr="0093428E" w:rsidRDefault="0093428E" w:rsidP="0093428E">
      <w:pPr>
        <w:jc w:val="center"/>
        <w:rPr>
          <w:rFonts w:ascii="Century Gothic" w:hAnsi="Century Gothic"/>
          <w:color w:val="00B050"/>
          <w:sz w:val="52"/>
          <w:szCs w:val="48"/>
        </w:rPr>
      </w:pPr>
      <w:r w:rsidRPr="0093428E">
        <w:rPr>
          <w:rFonts w:ascii="Century Gothic" w:hAnsi="Century Gothic"/>
          <w:color w:val="00B050"/>
          <w:sz w:val="52"/>
          <w:szCs w:val="48"/>
        </w:rPr>
        <w:t>“Jeugdwerk en sociale integratie.</w:t>
      </w:r>
      <w:r w:rsidRPr="0093428E">
        <w:rPr>
          <w:rFonts w:ascii="Century Gothic" w:hAnsi="Century Gothic"/>
          <w:color w:val="00B050"/>
          <w:sz w:val="52"/>
          <w:szCs w:val="48"/>
        </w:rPr>
        <w:br/>
        <w:t>Klein antwoord op een grote vraag…”</w:t>
      </w:r>
    </w:p>
    <w:p w:rsidR="0093428E" w:rsidRDefault="0093428E" w:rsidP="0093428E">
      <w:pPr>
        <w:jc w:val="center"/>
        <w:rPr>
          <w:rFonts w:ascii="Tempus Sans ITC" w:hAnsi="Tempus Sans ITC"/>
          <w:sz w:val="48"/>
          <w:szCs w:val="48"/>
        </w:rPr>
      </w:pPr>
    </w:p>
    <w:p w:rsidR="0093428E" w:rsidRDefault="0093428E" w:rsidP="0093428E">
      <w:pPr>
        <w:jc w:val="center"/>
        <w:rPr>
          <w:rFonts w:ascii="Tempus Sans ITC" w:hAnsi="Tempus Sans ITC"/>
          <w:sz w:val="48"/>
          <w:szCs w:val="48"/>
        </w:rPr>
      </w:pPr>
    </w:p>
    <w:p w:rsidR="0093428E" w:rsidRDefault="0093428E" w:rsidP="0093428E">
      <w:pPr>
        <w:jc w:val="center"/>
        <w:rPr>
          <w:rFonts w:ascii="Tempus Sans ITC" w:hAnsi="Tempus Sans ITC"/>
          <w:sz w:val="48"/>
          <w:szCs w:val="48"/>
        </w:rPr>
      </w:pPr>
    </w:p>
    <w:p w:rsidR="0093428E" w:rsidRDefault="0093428E" w:rsidP="0093428E">
      <w:pPr>
        <w:jc w:val="center"/>
        <w:rPr>
          <w:rFonts w:ascii="Tempus Sans ITC" w:hAnsi="Tempus Sans ITC"/>
          <w:sz w:val="48"/>
          <w:szCs w:val="48"/>
        </w:rPr>
      </w:pPr>
    </w:p>
    <w:p w:rsidR="0093428E" w:rsidRDefault="0093428E" w:rsidP="0093428E">
      <w:pPr>
        <w:jc w:val="center"/>
        <w:rPr>
          <w:rFonts w:ascii="Tempus Sans ITC" w:hAnsi="Tempus Sans ITC"/>
          <w:sz w:val="48"/>
          <w:szCs w:val="48"/>
        </w:rPr>
      </w:pPr>
    </w:p>
    <w:p w:rsidR="0093428E" w:rsidRDefault="0093428E" w:rsidP="0093428E">
      <w:pPr>
        <w:jc w:val="center"/>
        <w:rPr>
          <w:rFonts w:ascii="Tempus Sans ITC" w:hAnsi="Tempus Sans ITC"/>
          <w:sz w:val="48"/>
          <w:szCs w:val="48"/>
        </w:rPr>
      </w:pPr>
    </w:p>
    <w:p w:rsidR="0093428E" w:rsidRDefault="0093428E" w:rsidP="0093428E">
      <w:pPr>
        <w:rPr>
          <w:rFonts w:ascii="Tempus Sans ITC" w:hAnsi="Tempus Sans ITC"/>
          <w:sz w:val="48"/>
          <w:szCs w:val="48"/>
        </w:rPr>
      </w:pPr>
    </w:p>
    <w:p w:rsidR="00146F82" w:rsidRPr="00146F82" w:rsidRDefault="00146F82" w:rsidP="00146F82">
      <w:pPr>
        <w:pStyle w:val="Geenafstand"/>
        <w:rPr>
          <w:rFonts w:ascii="Arial" w:hAnsi="Arial" w:cs="Arial"/>
          <w:color w:val="C00000"/>
          <w:sz w:val="32"/>
          <w:szCs w:val="32"/>
        </w:rPr>
      </w:pPr>
      <w:r w:rsidRPr="00146F82">
        <w:rPr>
          <w:rFonts w:ascii="Arial" w:hAnsi="Arial" w:cs="Arial"/>
          <w:color w:val="C00000"/>
          <w:sz w:val="32"/>
          <w:szCs w:val="32"/>
        </w:rPr>
        <w:lastRenderedPageBreak/>
        <w:t>Stap 1</w:t>
      </w:r>
    </w:p>
    <w:p w:rsidR="00146F82" w:rsidRPr="00146F82" w:rsidRDefault="00146F82" w:rsidP="00146F82">
      <w:pPr>
        <w:pStyle w:val="Geenafstand"/>
        <w:rPr>
          <w:color w:val="C00000"/>
          <w:sz w:val="32"/>
          <w:szCs w:val="32"/>
        </w:rPr>
      </w:pPr>
    </w:p>
    <w:p w:rsidR="0093428E" w:rsidRPr="0093428E" w:rsidRDefault="0093428E" w:rsidP="0093428E">
      <w:pPr>
        <w:pStyle w:val="Lijstalinea"/>
        <w:numPr>
          <w:ilvl w:val="0"/>
          <w:numId w:val="2"/>
        </w:numPr>
        <w:rPr>
          <w:rFonts w:ascii="Arial" w:hAnsi="Arial" w:cs="Arial"/>
          <w:color w:val="00B050"/>
          <w:sz w:val="28"/>
          <w:szCs w:val="28"/>
        </w:rPr>
      </w:pPr>
      <w:r w:rsidRPr="0093428E">
        <w:rPr>
          <w:rFonts w:ascii="Arial" w:hAnsi="Arial" w:cs="Arial"/>
          <w:color w:val="00B050"/>
          <w:sz w:val="28"/>
          <w:szCs w:val="28"/>
        </w:rPr>
        <w:t>Basisartikel</w:t>
      </w:r>
    </w:p>
    <w:p w:rsidR="0093428E" w:rsidRPr="009F1697" w:rsidRDefault="0093428E" w:rsidP="0093428E">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Referentie</w:t>
      </w:r>
    </w:p>
    <w:p w:rsidR="0093428E" w:rsidRPr="009F1697" w:rsidRDefault="0093428E" w:rsidP="0093428E">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Context (-kenmerken)</w:t>
      </w:r>
    </w:p>
    <w:p w:rsidR="0093428E" w:rsidRPr="009F1697" w:rsidRDefault="0093428E" w:rsidP="0093428E">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De auteur</w:t>
      </w:r>
      <w:r w:rsidR="009F1697" w:rsidRPr="009F1697">
        <w:rPr>
          <w:rFonts w:ascii="Arial" w:hAnsi="Arial" w:cs="Arial"/>
          <w:color w:val="0070C0"/>
          <w:sz w:val="24"/>
          <w:szCs w:val="24"/>
        </w:rPr>
        <w:t>s</w:t>
      </w:r>
    </w:p>
    <w:p w:rsidR="0093428E" w:rsidRPr="009F1697" w:rsidRDefault="0093428E" w:rsidP="0093428E">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De structuur</w:t>
      </w:r>
    </w:p>
    <w:p w:rsidR="00146F82" w:rsidRDefault="00146F82" w:rsidP="00146F82">
      <w:pPr>
        <w:pStyle w:val="Geenafstand"/>
        <w:rPr>
          <w:rFonts w:ascii="Arial" w:hAnsi="Arial" w:cs="Arial"/>
          <w:color w:val="C00000"/>
          <w:sz w:val="32"/>
          <w:szCs w:val="32"/>
        </w:rPr>
      </w:pPr>
      <w:r w:rsidRPr="00146F82">
        <w:rPr>
          <w:rFonts w:ascii="Arial" w:hAnsi="Arial" w:cs="Arial"/>
          <w:color w:val="C00000"/>
          <w:sz w:val="32"/>
          <w:szCs w:val="32"/>
        </w:rPr>
        <w:t>Stap 3</w:t>
      </w:r>
    </w:p>
    <w:p w:rsidR="00146F82" w:rsidRPr="00146F82" w:rsidRDefault="00146F82" w:rsidP="00146F82">
      <w:pPr>
        <w:pStyle w:val="Geenafstand"/>
        <w:rPr>
          <w:rFonts w:ascii="Arial" w:hAnsi="Arial" w:cs="Arial"/>
          <w:color w:val="C00000"/>
          <w:sz w:val="32"/>
          <w:szCs w:val="32"/>
        </w:rPr>
      </w:pPr>
    </w:p>
    <w:p w:rsidR="0093428E" w:rsidRPr="00146F82" w:rsidRDefault="0093428E" w:rsidP="00146F82">
      <w:pPr>
        <w:pStyle w:val="Lijstalinea"/>
        <w:numPr>
          <w:ilvl w:val="0"/>
          <w:numId w:val="2"/>
        </w:numPr>
        <w:rPr>
          <w:rFonts w:ascii="Arial" w:hAnsi="Arial" w:cs="Arial"/>
          <w:color w:val="00B050"/>
          <w:sz w:val="28"/>
          <w:szCs w:val="28"/>
        </w:rPr>
      </w:pPr>
      <w:r w:rsidRPr="00146F82">
        <w:rPr>
          <w:rFonts w:ascii="Arial" w:hAnsi="Arial" w:cs="Arial"/>
          <w:color w:val="00B050"/>
          <w:sz w:val="28"/>
          <w:szCs w:val="28"/>
        </w:rPr>
        <w:t>Andere info</w:t>
      </w:r>
    </w:p>
    <w:p w:rsidR="0093428E" w:rsidRPr="009F1697" w:rsidRDefault="0093428E" w:rsidP="0093428E">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Organisaties</w:t>
      </w:r>
    </w:p>
    <w:p w:rsidR="0093428E" w:rsidRPr="009F1697" w:rsidRDefault="0093428E" w:rsidP="0093428E">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Specialisten</w:t>
      </w:r>
    </w:p>
    <w:p w:rsidR="0093428E" w:rsidRPr="000E3EA9" w:rsidRDefault="0093428E" w:rsidP="000E3EA9">
      <w:pPr>
        <w:pStyle w:val="Lijstalinea"/>
        <w:numPr>
          <w:ilvl w:val="1"/>
          <w:numId w:val="2"/>
        </w:numPr>
        <w:rPr>
          <w:rFonts w:ascii="Arial" w:hAnsi="Arial" w:cs="Arial"/>
          <w:color w:val="0070C0"/>
          <w:sz w:val="24"/>
          <w:szCs w:val="24"/>
        </w:rPr>
      </w:pPr>
      <w:r w:rsidRPr="009F1697">
        <w:rPr>
          <w:rFonts w:ascii="Arial" w:hAnsi="Arial" w:cs="Arial"/>
          <w:color w:val="0070C0"/>
          <w:sz w:val="24"/>
          <w:szCs w:val="24"/>
        </w:rPr>
        <w:t>Moeilijke woorden</w:t>
      </w:r>
    </w:p>
    <w:p w:rsidR="0093428E" w:rsidRDefault="0093428E" w:rsidP="001D1608">
      <w:pPr>
        <w:pStyle w:val="Lijstalinea"/>
        <w:numPr>
          <w:ilvl w:val="0"/>
          <w:numId w:val="2"/>
        </w:numPr>
        <w:rPr>
          <w:rFonts w:ascii="Arial" w:hAnsi="Arial" w:cs="Arial"/>
          <w:color w:val="00B050"/>
          <w:sz w:val="28"/>
          <w:szCs w:val="28"/>
        </w:rPr>
      </w:pPr>
      <w:r w:rsidRPr="0093428E">
        <w:rPr>
          <w:rFonts w:ascii="Arial" w:hAnsi="Arial" w:cs="Arial"/>
          <w:color w:val="00B050"/>
          <w:sz w:val="28"/>
          <w:szCs w:val="28"/>
        </w:rPr>
        <w:t>Bro</w:t>
      </w:r>
      <w:r w:rsidR="001D1608">
        <w:rPr>
          <w:rFonts w:ascii="Arial" w:hAnsi="Arial" w:cs="Arial"/>
          <w:color w:val="00B050"/>
          <w:sz w:val="28"/>
          <w:szCs w:val="28"/>
        </w:rPr>
        <w:t>nnen</w:t>
      </w:r>
    </w:p>
    <w:p w:rsidR="00146F82" w:rsidRDefault="00146F82" w:rsidP="00146F82">
      <w:pPr>
        <w:pStyle w:val="Geenafstand"/>
        <w:rPr>
          <w:color w:val="C00000"/>
          <w:sz w:val="32"/>
          <w:szCs w:val="32"/>
        </w:rPr>
      </w:pPr>
      <w:r>
        <w:rPr>
          <w:color w:val="C00000"/>
          <w:sz w:val="32"/>
          <w:szCs w:val="32"/>
        </w:rPr>
        <w:t>Stap 4</w:t>
      </w:r>
    </w:p>
    <w:p w:rsidR="00146F82" w:rsidRDefault="00146F82" w:rsidP="00146F82">
      <w:pPr>
        <w:pStyle w:val="Geenafstand"/>
        <w:rPr>
          <w:color w:val="C00000"/>
          <w:sz w:val="32"/>
          <w:szCs w:val="32"/>
        </w:rPr>
      </w:pPr>
    </w:p>
    <w:p w:rsidR="00D0494E" w:rsidRPr="000E3EA9" w:rsidRDefault="00146F82" w:rsidP="000E3EA9">
      <w:pPr>
        <w:pStyle w:val="Lijstalinea"/>
        <w:numPr>
          <w:ilvl w:val="0"/>
          <w:numId w:val="2"/>
        </w:numPr>
        <w:rPr>
          <w:rFonts w:ascii="Arial" w:hAnsi="Arial" w:cs="Arial"/>
          <w:color w:val="0070C0"/>
          <w:sz w:val="24"/>
          <w:szCs w:val="24"/>
        </w:rPr>
      </w:pPr>
      <w:r w:rsidRPr="007A2A81">
        <w:rPr>
          <w:rFonts w:ascii="Arial" w:hAnsi="Arial" w:cs="Arial"/>
          <w:color w:val="00B050"/>
          <w:sz w:val="28"/>
          <w:szCs w:val="28"/>
        </w:rPr>
        <w:t xml:space="preserve">Bereikbare bronnen – publicatie in </w:t>
      </w:r>
      <w:proofErr w:type="spellStart"/>
      <w:r w:rsidRPr="007A2A81">
        <w:rPr>
          <w:rFonts w:ascii="Arial" w:hAnsi="Arial" w:cs="Arial"/>
          <w:color w:val="00B050"/>
          <w:sz w:val="28"/>
          <w:szCs w:val="28"/>
        </w:rPr>
        <w:t>bronnelijst</w:t>
      </w:r>
      <w:proofErr w:type="spellEnd"/>
      <w:r w:rsidR="00D0494E">
        <w:rPr>
          <w:rFonts w:ascii="Arial" w:hAnsi="Arial" w:cs="Arial"/>
          <w:color w:val="00B050"/>
          <w:sz w:val="28"/>
          <w:szCs w:val="28"/>
        </w:rPr>
        <w:br/>
      </w:r>
      <w:r w:rsidR="00D0494E" w:rsidRPr="00D0494E">
        <w:rPr>
          <w:rFonts w:ascii="Arial" w:hAnsi="Arial" w:cs="Arial"/>
          <w:color w:val="0070C0"/>
          <w:sz w:val="24"/>
          <w:szCs w:val="24"/>
        </w:rPr>
        <w:t xml:space="preserve">4.1. </w:t>
      </w:r>
      <w:r w:rsidR="007A2A81" w:rsidRPr="00D0494E">
        <w:rPr>
          <w:rFonts w:ascii="Arial" w:hAnsi="Arial" w:cs="Arial"/>
          <w:color w:val="0070C0"/>
          <w:sz w:val="24"/>
          <w:szCs w:val="24"/>
        </w:rPr>
        <w:t>The history of youth work in Europe</w:t>
      </w:r>
      <w:r w:rsidR="00D0494E" w:rsidRPr="00D0494E">
        <w:rPr>
          <w:rFonts w:ascii="Arial" w:hAnsi="Arial" w:cs="Arial"/>
          <w:color w:val="0070C0"/>
          <w:sz w:val="24"/>
          <w:szCs w:val="24"/>
        </w:rPr>
        <w:br/>
        <w:t xml:space="preserve">4.2. </w:t>
      </w:r>
      <w:r w:rsidR="007A2A81" w:rsidRPr="00D0494E">
        <w:rPr>
          <w:rFonts w:ascii="Arial" w:hAnsi="Arial" w:cs="Arial"/>
          <w:color w:val="0070C0"/>
          <w:sz w:val="24"/>
          <w:szCs w:val="24"/>
        </w:rPr>
        <w:t>Jeugdwerk en sociale uitsluiting</w:t>
      </w:r>
    </w:p>
    <w:p w:rsidR="00D0494E" w:rsidRPr="00D0494E" w:rsidRDefault="007A2A81" w:rsidP="00EC65F4">
      <w:pPr>
        <w:pStyle w:val="Lijstalinea"/>
        <w:numPr>
          <w:ilvl w:val="0"/>
          <w:numId w:val="2"/>
        </w:numPr>
        <w:rPr>
          <w:rFonts w:ascii="Arial" w:hAnsi="Arial" w:cs="Arial"/>
          <w:color w:val="0070C0"/>
          <w:sz w:val="24"/>
          <w:szCs w:val="24"/>
        </w:rPr>
      </w:pPr>
      <w:r w:rsidRPr="007A2A81">
        <w:rPr>
          <w:rFonts w:ascii="Arial" w:hAnsi="Arial" w:cs="Arial"/>
          <w:color w:val="00B050"/>
          <w:sz w:val="28"/>
          <w:szCs w:val="28"/>
        </w:rPr>
        <w:t>Fysieke publicatie</w:t>
      </w:r>
      <w:r w:rsidR="00D0494E">
        <w:rPr>
          <w:rFonts w:ascii="Arial" w:hAnsi="Arial" w:cs="Arial"/>
          <w:color w:val="00B050"/>
          <w:sz w:val="28"/>
          <w:szCs w:val="28"/>
        </w:rPr>
        <w:br/>
      </w:r>
      <w:r w:rsidR="00D0494E">
        <w:rPr>
          <w:rFonts w:ascii="Arial" w:hAnsi="Arial" w:cs="Arial"/>
          <w:color w:val="0070C0"/>
          <w:sz w:val="24"/>
          <w:szCs w:val="24"/>
        </w:rPr>
        <w:t xml:space="preserve">5.1. </w:t>
      </w:r>
      <w:r w:rsidRPr="00D0494E">
        <w:rPr>
          <w:rFonts w:ascii="Arial" w:hAnsi="Arial" w:cs="Arial"/>
          <w:color w:val="0070C0"/>
          <w:sz w:val="24"/>
          <w:szCs w:val="24"/>
        </w:rPr>
        <w:t>Pedagogiek van het jeugdwerk</w:t>
      </w:r>
      <w:r w:rsidR="00D0494E" w:rsidRPr="00D0494E">
        <w:rPr>
          <w:rFonts w:ascii="Arial" w:hAnsi="Arial" w:cs="Arial"/>
          <w:color w:val="0070C0"/>
          <w:sz w:val="24"/>
          <w:szCs w:val="24"/>
        </w:rPr>
        <w:br/>
      </w:r>
      <w:r w:rsidR="00D0494E">
        <w:rPr>
          <w:rFonts w:ascii="Arial" w:hAnsi="Arial" w:cs="Arial"/>
          <w:color w:val="0070C0"/>
          <w:sz w:val="24"/>
          <w:szCs w:val="24"/>
        </w:rPr>
        <w:t xml:space="preserve">5.2. </w:t>
      </w:r>
      <w:r w:rsidRPr="00D0494E">
        <w:rPr>
          <w:rFonts w:ascii="Arial" w:hAnsi="Arial" w:cs="Arial"/>
          <w:color w:val="0070C0"/>
          <w:sz w:val="24"/>
          <w:szCs w:val="24"/>
        </w:rPr>
        <w:t>Internet algemeen</w:t>
      </w:r>
      <w:r w:rsidR="00D0494E" w:rsidRPr="00D0494E">
        <w:rPr>
          <w:rFonts w:ascii="Arial" w:hAnsi="Arial" w:cs="Arial"/>
          <w:color w:val="0070C0"/>
          <w:sz w:val="24"/>
          <w:szCs w:val="24"/>
        </w:rPr>
        <w:br/>
      </w:r>
      <w:r w:rsidR="00D0494E">
        <w:rPr>
          <w:rFonts w:ascii="Arial" w:hAnsi="Arial" w:cs="Arial"/>
          <w:color w:val="0070C0"/>
          <w:sz w:val="24"/>
          <w:szCs w:val="24"/>
        </w:rPr>
        <w:t xml:space="preserve">5.3. </w:t>
      </w:r>
      <w:r w:rsidRPr="00D0494E">
        <w:rPr>
          <w:rFonts w:ascii="Arial" w:hAnsi="Arial" w:cs="Arial"/>
          <w:color w:val="0070C0"/>
          <w:sz w:val="24"/>
          <w:szCs w:val="24"/>
        </w:rPr>
        <w:t>Krantenartikels</w:t>
      </w:r>
      <w:r w:rsidR="00D0494E" w:rsidRPr="00D0494E">
        <w:rPr>
          <w:rFonts w:ascii="Arial" w:hAnsi="Arial" w:cs="Arial"/>
          <w:color w:val="0070C0"/>
          <w:sz w:val="24"/>
          <w:szCs w:val="24"/>
        </w:rPr>
        <w:br/>
      </w:r>
      <w:r w:rsidR="00D0494E">
        <w:rPr>
          <w:rFonts w:ascii="Arial" w:hAnsi="Arial" w:cs="Arial"/>
          <w:color w:val="0070C0"/>
          <w:sz w:val="24"/>
          <w:szCs w:val="24"/>
        </w:rPr>
        <w:t xml:space="preserve">5.4. </w:t>
      </w:r>
      <w:proofErr w:type="spellStart"/>
      <w:r w:rsidRPr="00D0494E">
        <w:rPr>
          <w:rFonts w:ascii="Arial" w:hAnsi="Arial" w:cs="Arial"/>
          <w:color w:val="0070C0"/>
          <w:sz w:val="24"/>
          <w:szCs w:val="24"/>
        </w:rPr>
        <w:t>Vak-tijdschriften</w:t>
      </w:r>
      <w:proofErr w:type="spellEnd"/>
      <w:r w:rsidR="00D0494E" w:rsidRPr="00D0494E">
        <w:rPr>
          <w:rFonts w:ascii="Arial" w:hAnsi="Arial" w:cs="Arial"/>
          <w:color w:val="0070C0"/>
          <w:sz w:val="24"/>
          <w:szCs w:val="24"/>
        </w:rPr>
        <w:br/>
      </w:r>
      <w:r w:rsidR="00D0494E">
        <w:rPr>
          <w:rFonts w:ascii="Arial" w:hAnsi="Arial" w:cs="Arial"/>
          <w:color w:val="0070C0"/>
          <w:sz w:val="24"/>
          <w:szCs w:val="24"/>
        </w:rPr>
        <w:t xml:space="preserve">5.5. </w:t>
      </w:r>
      <w:r w:rsidRPr="00D0494E">
        <w:rPr>
          <w:rFonts w:ascii="Arial" w:hAnsi="Arial" w:cs="Arial"/>
          <w:color w:val="0070C0"/>
          <w:sz w:val="24"/>
          <w:szCs w:val="24"/>
        </w:rPr>
        <w:t>Eindwerken</w:t>
      </w:r>
      <w:r w:rsidR="00D0494E" w:rsidRPr="00D0494E">
        <w:rPr>
          <w:rFonts w:ascii="Arial" w:hAnsi="Arial" w:cs="Arial"/>
          <w:color w:val="0070C0"/>
          <w:sz w:val="24"/>
          <w:szCs w:val="24"/>
        </w:rPr>
        <w:br/>
      </w:r>
      <w:r w:rsidR="00D0494E">
        <w:rPr>
          <w:rFonts w:ascii="Arial" w:hAnsi="Arial" w:cs="Arial"/>
          <w:color w:val="0070C0"/>
          <w:sz w:val="24"/>
          <w:szCs w:val="24"/>
        </w:rPr>
        <w:t xml:space="preserve">5.6. </w:t>
      </w:r>
      <w:r w:rsidRPr="00D0494E">
        <w:rPr>
          <w:rFonts w:ascii="Arial" w:hAnsi="Arial" w:cs="Arial"/>
          <w:color w:val="0070C0"/>
          <w:sz w:val="24"/>
          <w:szCs w:val="24"/>
        </w:rPr>
        <w:t>Handboek</w:t>
      </w:r>
    </w:p>
    <w:p w:rsidR="00EC65F4" w:rsidRPr="00EC65F4" w:rsidRDefault="00EC65F4" w:rsidP="00EC65F4">
      <w:pPr>
        <w:pStyle w:val="Geenafstand"/>
        <w:rPr>
          <w:color w:val="C00000"/>
          <w:sz w:val="32"/>
          <w:szCs w:val="32"/>
        </w:rPr>
      </w:pPr>
      <w:r w:rsidRPr="00EC65F4">
        <w:rPr>
          <w:color w:val="C00000"/>
          <w:sz w:val="32"/>
          <w:szCs w:val="32"/>
        </w:rPr>
        <w:t>Stap 5</w:t>
      </w:r>
    </w:p>
    <w:p w:rsidR="00D0494E" w:rsidRPr="000E3EA9" w:rsidRDefault="00EC65F4" w:rsidP="000E3EA9">
      <w:pPr>
        <w:pStyle w:val="Lijstalinea"/>
        <w:numPr>
          <w:ilvl w:val="0"/>
          <w:numId w:val="2"/>
        </w:numPr>
        <w:rPr>
          <w:rFonts w:ascii="Arial" w:hAnsi="Arial" w:cs="Arial"/>
          <w:color w:val="0070C0"/>
          <w:sz w:val="24"/>
          <w:szCs w:val="24"/>
        </w:rPr>
      </w:pPr>
      <w:r w:rsidRPr="00EC65F4">
        <w:rPr>
          <w:rFonts w:ascii="Arial" w:hAnsi="Arial" w:cs="Arial"/>
          <w:color w:val="00B050"/>
          <w:sz w:val="28"/>
          <w:szCs w:val="28"/>
        </w:rPr>
        <w:t>Organisaties</w:t>
      </w:r>
      <w:r w:rsidR="00D0494E">
        <w:rPr>
          <w:rFonts w:ascii="Arial" w:hAnsi="Arial" w:cs="Arial"/>
          <w:color w:val="00B050"/>
          <w:sz w:val="28"/>
          <w:szCs w:val="28"/>
        </w:rPr>
        <w:br/>
      </w:r>
      <w:r w:rsidR="00D0494E" w:rsidRPr="00D0494E">
        <w:rPr>
          <w:rFonts w:ascii="Arial" w:hAnsi="Arial" w:cs="Arial"/>
          <w:color w:val="0070C0"/>
          <w:sz w:val="24"/>
          <w:szCs w:val="24"/>
        </w:rPr>
        <w:t>6.1. Arktos</w:t>
      </w:r>
      <w:r w:rsidR="00AA3534" w:rsidRPr="00D0494E">
        <w:rPr>
          <w:rFonts w:ascii="Arial" w:hAnsi="Arial" w:cs="Arial"/>
          <w:color w:val="0070C0"/>
          <w:sz w:val="24"/>
          <w:szCs w:val="24"/>
        </w:rPr>
        <w:t xml:space="preserve"> </w:t>
      </w:r>
    </w:p>
    <w:p w:rsidR="00EC65F4" w:rsidRDefault="00EC65F4" w:rsidP="00EC65F4">
      <w:pPr>
        <w:pStyle w:val="Lijstalinea"/>
        <w:numPr>
          <w:ilvl w:val="0"/>
          <w:numId w:val="2"/>
        </w:numPr>
        <w:rPr>
          <w:rFonts w:ascii="Arial" w:hAnsi="Arial" w:cs="Arial"/>
          <w:color w:val="00B050"/>
          <w:sz w:val="28"/>
          <w:szCs w:val="28"/>
        </w:rPr>
      </w:pPr>
      <w:r w:rsidRPr="00EC65F4">
        <w:rPr>
          <w:rFonts w:ascii="Arial" w:hAnsi="Arial" w:cs="Arial"/>
          <w:color w:val="00B050"/>
          <w:sz w:val="28"/>
          <w:szCs w:val="28"/>
        </w:rPr>
        <w:t>Statistieken</w:t>
      </w:r>
    </w:p>
    <w:p w:rsidR="0010175A" w:rsidRPr="0010175A" w:rsidRDefault="0010175A" w:rsidP="0010175A">
      <w:pPr>
        <w:pStyle w:val="Lijstalinea"/>
        <w:numPr>
          <w:ilvl w:val="1"/>
          <w:numId w:val="2"/>
        </w:numPr>
        <w:rPr>
          <w:rFonts w:ascii="Arial" w:hAnsi="Arial" w:cs="Arial"/>
          <w:color w:val="0070C0"/>
          <w:sz w:val="24"/>
          <w:szCs w:val="24"/>
        </w:rPr>
      </w:pPr>
      <w:r w:rsidRPr="0010175A">
        <w:rPr>
          <w:rFonts w:ascii="Arial" w:hAnsi="Arial" w:cs="Arial"/>
          <w:color w:val="0070C0"/>
          <w:sz w:val="24"/>
          <w:szCs w:val="24"/>
        </w:rPr>
        <w:t>Tabel 1</w:t>
      </w:r>
    </w:p>
    <w:p w:rsidR="00EC65F4" w:rsidRPr="00EC65F4" w:rsidRDefault="00EC65F4" w:rsidP="00EC65F4">
      <w:pPr>
        <w:pStyle w:val="Lijstalinea"/>
        <w:numPr>
          <w:ilvl w:val="0"/>
          <w:numId w:val="2"/>
        </w:numPr>
        <w:rPr>
          <w:rFonts w:ascii="Arial" w:hAnsi="Arial" w:cs="Arial"/>
          <w:color w:val="00B050"/>
          <w:sz w:val="28"/>
          <w:szCs w:val="28"/>
        </w:rPr>
      </w:pPr>
      <w:r w:rsidRPr="00EC65F4">
        <w:rPr>
          <w:rFonts w:ascii="Arial" w:hAnsi="Arial" w:cs="Arial"/>
          <w:color w:val="00B050"/>
          <w:sz w:val="28"/>
          <w:szCs w:val="28"/>
        </w:rPr>
        <w:t>Juridische context</w:t>
      </w:r>
    </w:p>
    <w:p w:rsidR="00EC65F4" w:rsidRDefault="00EC65F4" w:rsidP="00EC65F4">
      <w:pPr>
        <w:pStyle w:val="Lijstalinea"/>
        <w:numPr>
          <w:ilvl w:val="0"/>
          <w:numId w:val="2"/>
        </w:numPr>
        <w:rPr>
          <w:rFonts w:ascii="Arial" w:hAnsi="Arial" w:cs="Arial"/>
          <w:color w:val="00B050"/>
          <w:sz w:val="28"/>
          <w:szCs w:val="28"/>
        </w:rPr>
      </w:pPr>
      <w:r w:rsidRPr="00EC65F4">
        <w:rPr>
          <w:rFonts w:ascii="Arial" w:hAnsi="Arial" w:cs="Arial"/>
          <w:color w:val="00B050"/>
          <w:sz w:val="28"/>
          <w:szCs w:val="28"/>
        </w:rPr>
        <w:t>Politieke Context</w:t>
      </w:r>
    </w:p>
    <w:p w:rsidR="00D0494E" w:rsidRPr="000E3EA9" w:rsidRDefault="000E3EA9" w:rsidP="000E3EA9">
      <w:pPr>
        <w:pStyle w:val="Geenafstand"/>
        <w:rPr>
          <w:color w:val="C00000"/>
          <w:sz w:val="32"/>
          <w:szCs w:val="32"/>
        </w:rPr>
      </w:pPr>
      <w:r w:rsidRPr="000E3EA9">
        <w:rPr>
          <w:color w:val="C00000"/>
          <w:sz w:val="32"/>
          <w:szCs w:val="32"/>
        </w:rPr>
        <w:t>Afwerking</w:t>
      </w:r>
    </w:p>
    <w:p w:rsidR="00D0494E" w:rsidRDefault="000E3EA9" w:rsidP="00D0494E">
      <w:pPr>
        <w:pStyle w:val="Lijstalinea"/>
        <w:numPr>
          <w:ilvl w:val="0"/>
          <w:numId w:val="2"/>
        </w:numPr>
        <w:rPr>
          <w:rFonts w:ascii="Arial" w:hAnsi="Arial" w:cs="Arial"/>
          <w:color w:val="00B050"/>
          <w:sz w:val="28"/>
          <w:szCs w:val="28"/>
        </w:rPr>
      </w:pPr>
      <w:r>
        <w:rPr>
          <w:rFonts w:ascii="Arial" w:hAnsi="Arial" w:cs="Arial"/>
          <w:color w:val="00B050"/>
          <w:sz w:val="28"/>
          <w:szCs w:val="28"/>
        </w:rPr>
        <w:t>Persoonlijk besluit</w:t>
      </w:r>
    </w:p>
    <w:p w:rsidR="000E3EA9" w:rsidRDefault="000E3EA9" w:rsidP="000E3EA9">
      <w:pPr>
        <w:pStyle w:val="Lijstalinea"/>
        <w:ind w:left="360"/>
        <w:rPr>
          <w:rFonts w:ascii="Arial" w:hAnsi="Arial" w:cs="Arial"/>
          <w:color w:val="00B050"/>
          <w:sz w:val="28"/>
          <w:szCs w:val="28"/>
        </w:rPr>
      </w:pPr>
    </w:p>
    <w:p w:rsidR="0010175A" w:rsidRDefault="0010175A" w:rsidP="000E3EA9">
      <w:pPr>
        <w:pStyle w:val="Lijstalinea"/>
        <w:ind w:left="360"/>
        <w:rPr>
          <w:rFonts w:ascii="Arial" w:hAnsi="Arial" w:cs="Arial"/>
          <w:color w:val="00B050"/>
          <w:sz w:val="28"/>
          <w:szCs w:val="28"/>
        </w:rPr>
      </w:pPr>
    </w:p>
    <w:p w:rsidR="0010175A" w:rsidRPr="000E3EA9" w:rsidRDefault="0010175A" w:rsidP="000E3EA9">
      <w:pPr>
        <w:pStyle w:val="Lijstalinea"/>
        <w:ind w:left="360"/>
        <w:rPr>
          <w:rFonts w:ascii="Arial" w:hAnsi="Arial" w:cs="Arial"/>
          <w:color w:val="00B050"/>
          <w:sz w:val="28"/>
          <w:szCs w:val="28"/>
        </w:rPr>
      </w:pPr>
    </w:p>
    <w:p w:rsidR="0093428E" w:rsidRPr="009F1697" w:rsidRDefault="0093428E" w:rsidP="0093428E">
      <w:pPr>
        <w:pStyle w:val="Lijstalinea"/>
        <w:numPr>
          <w:ilvl w:val="0"/>
          <w:numId w:val="4"/>
        </w:numPr>
        <w:rPr>
          <w:rFonts w:ascii="Arial" w:hAnsi="Arial" w:cs="Arial"/>
          <w:color w:val="00B050"/>
          <w:sz w:val="28"/>
          <w:szCs w:val="28"/>
        </w:rPr>
      </w:pPr>
      <w:r w:rsidRPr="009F1697">
        <w:rPr>
          <w:rFonts w:ascii="Arial" w:hAnsi="Arial" w:cs="Arial"/>
          <w:color w:val="00B050"/>
          <w:sz w:val="28"/>
          <w:szCs w:val="28"/>
        </w:rPr>
        <w:lastRenderedPageBreak/>
        <w:t>Basisartikel</w:t>
      </w:r>
    </w:p>
    <w:p w:rsidR="0093428E" w:rsidRDefault="0093428E" w:rsidP="0093428E">
      <w:pPr>
        <w:pStyle w:val="Lijstalinea"/>
        <w:ind w:left="360"/>
        <w:rPr>
          <w:rFonts w:ascii="Arial" w:hAnsi="Arial" w:cs="Arial"/>
          <w:sz w:val="32"/>
          <w:szCs w:val="32"/>
        </w:rPr>
      </w:pPr>
    </w:p>
    <w:p w:rsidR="0093428E" w:rsidRPr="009F1697" w:rsidRDefault="0093428E" w:rsidP="0093428E">
      <w:pPr>
        <w:pStyle w:val="Lijstalinea"/>
        <w:numPr>
          <w:ilvl w:val="1"/>
          <w:numId w:val="4"/>
        </w:numPr>
        <w:rPr>
          <w:rFonts w:ascii="Arial" w:hAnsi="Arial" w:cs="Arial"/>
          <w:color w:val="0070C0"/>
        </w:rPr>
      </w:pPr>
      <w:r w:rsidRPr="009F1697">
        <w:rPr>
          <w:rFonts w:ascii="Arial" w:hAnsi="Arial" w:cs="Arial"/>
          <w:color w:val="0070C0"/>
        </w:rPr>
        <w:t>Referentie</w:t>
      </w:r>
    </w:p>
    <w:p w:rsidR="0093428E" w:rsidRPr="009F1697" w:rsidRDefault="0093428E" w:rsidP="0093428E">
      <w:pPr>
        <w:pStyle w:val="Lijstalinea"/>
        <w:ind w:left="1080"/>
        <w:rPr>
          <w:rFonts w:ascii="Arial" w:hAnsi="Arial" w:cs="Arial"/>
          <w:sz w:val="20"/>
        </w:rPr>
      </w:pPr>
      <w:r w:rsidRPr="009F1697">
        <w:rPr>
          <w:rFonts w:ascii="Arial" w:hAnsi="Arial" w:cs="Arial"/>
          <w:sz w:val="20"/>
        </w:rPr>
        <w:t xml:space="preserve">Van de </w:t>
      </w:r>
      <w:proofErr w:type="spellStart"/>
      <w:r w:rsidRPr="009F1697">
        <w:rPr>
          <w:rFonts w:ascii="Arial" w:hAnsi="Arial" w:cs="Arial"/>
          <w:sz w:val="20"/>
        </w:rPr>
        <w:t>Walle</w:t>
      </w:r>
      <w:proofErr w:type="spellEnd"/>
      <w:r w:rsidRPr="009F1697">
        <w:rPr>
          <w:rFonts w:ascii="Arial" w:hAnsi="Arial" w:cs="Arial"/>
          <w:sz w:val="20"/>
        </w:rPr>
        <w:t xml:space="preserve">, T., </w:t>
      </w:r>
      <w:proofErr w:type="spellStart"/>
      <w:r w:rsidRPr="009F1697">
        <w:rPr>
          <w:rFonts w:ascii="Arial" w:hAnsi="Arial" w:cs="Arial"/>
          <w:sz w:val="20"/>
        </w:rPr>
        <w:t>Bouverne-De</w:t>
      </w:r>
      <w:proofErr w:type="spellEnd"/>
      <w:r w:rsidRPr="009F1697">
        <w:rPr>
          <w:rFonts w:ascii="Arial" w:hAnsi="Arial" w:cs="Arial"/>
          <w:sz w:val="20"/>
        </w:rPr>
        <w:t xml:space="preserve"> </w:t>
      </w:r>
      <w:proofErr w:type="spellStart"/>
      <w:r w:rsidRPr="009F1697">
        <w:rPr>
          <w:rFonts w:ascii="Arial" w:hAnsi="Arial" w:cs="Arial"/>
          <w:sz w:val="20"/>
        </w:rPr>
        <w:t>bie</w:t>
      </w:r>
      <w:proofErr w:type="spellEnd"/>
      <w:r w:rsidRPr="009F1697">
        <w:rPr>
          <w:rFonts w:ascii="Arial" w:hAnsi="Arial" w:cs="Arial"/>
          <w:sz w:val="20"/>
        </w:rPr>
        <w:t xml:space="preserve">, M.( 2012). Jeugdwerk en sociale integratie. Klein antwoord op een grote vraag. </w:t>
      </w:r>
      <w:r w:rsidRPr="009F1697">
        <w:rPr>
          <w:rFonts w:ascii="Arial" w:hAnsi="Arial" w:cs="Arial"/>
          <w:i/>
          <w:sz w:val="20"/>
        </w:rPr>
        <w:t xml:space="preserve">Tijdschrift </w:t>
      </w:r>
      <w:proofErr w:type="spellStart"/>
      <w:r w:rsidRPr="009F1697">
        <w:rPr>
          <w:rFonts w:ascii="Arial" w:hAnsi="Arial" w:cs="Arial"/>
          <w:i/>
          <w:sz w:val="20"/>
        </w:rPr>
        <w:t>voro</w:t>
      </w:r>
      <w:proofErr w:type="spellEnd"/>
      <w:r w:rsidRPr="009F1697">
        <w:rPr>
          <w:rFonts w:ascii="Arial" w:hAnsi="Arial" w:cs="Arial"/>
          <w:i/>
          <w:sz w:val="20"/>
        </w:rPr>
        <w:t xml:space="preserve"> jeugd en kinderrechten</w:t>
      </w:r>
      <w:r w:rsidRPr="009F1697">
        <w:rPr>
          <w:rFonts w:ascii="Arial" w:hAnsi="Arial" w:cs="Arial"/>
          <w:sz w:val="20"/>
        </w:rPr>
        <w:t>, 13(2), 82-95</w:t>
      </w:r>
    </w:p>
    <w:p w:rsidR="009F1697" w:rsidRDefault="009F1697" w:rsidP="0093428E">
      <w:pPr>
        <w:pStyle w:val="Lijstalinea"/>
        <w:ind w:left="1080"/>
        <w:rPr>
          <w:rFonts w:ascii="Arial" w:hAnsi="Arial" w:cs="Arial"/>
        </w:rPr>
      </w:pPr>
    </w:p>
    <w:p w:rsidR="009F1697" w:rsidRPr="009F1697" w:rsidRDefault="009F1697" w:rsidP="009F1697">
      <w:pPr>
        <w:pStyle w:val="Lijstalinea"/>
        <w:numPr>
          <w:ilvl w:val="1"/>
          <w:numId w:val="4"/>
        </w:numPr>
        <w:rPr>
          <w:rFonts w:ascii="Arial" w:hAnsi="Arial" w:cs="Arial"/>
          <w:color w:val="0070C0"/>
        </w:rPr>
      </w:pPr>
      <w:r w:rsidRPr="009F1697">
        <w:rPr>
          <w:rFonts w:ascii="Arial" w:hAnsi="Arial" w:cs="Arial"/>
          <w:color w:val="0070C0"/>
        </w:rPr>
        <w:t>Context (-</w:t>
      </w:r>
      <w:proofErr w:type="spellStart"/>
      <w:r w:rsidRPr="009F1697">
        <w:rPr>
          <w:rFonts w:ascii="Arial" w:hAnsi="Arial" w:cs="Arial"/>
          <w:color w:val="0070C0"/>
        </w:rPr>
        <w:t>kenmereken</w:t>
      </w:r>
      <w:proofErr w:type="spellEnd"/>
      <w:r w:rsidRPr="009F1697">
        <w:rPr>
          <w:rFonts w:ascii="Arial" w:hAnsi="Arial" w:cs="Arial"/>
          <w:color w:val="0070C0"/>
        </w:rPr>
        <w:t>)</w:t>
      </w:r>
    </w:p>
    <w:p w:rsidR="009F1697" w:rsidRPr="009F1697" w:rsidRDefault="009F1697" w:rsidP="009F1697">
      <w:pPr>
        <w:pStyle w:val="Lijstalinea"/>
        <w:ind w:left="1080"/>
        <w:rPr>
          <w:rFonts w:ascii="Arial" w:hAnsi="Arial" w:cs="Arial"/>
          <w:sz w:val="20"/>
        </w:rPr>
      </w:pPr>
      <w:r w:rsidRPr="009F1697">
        <w:rPr>
          <w:rFonts w:ascii="Arial" w:hAnsi="Arial" w:cs="Arial"/>
          <w:sz w:val="20"/>
        </w:rPr>
        <w:t>Uit tijdschrift voor jeugd en kinderrechten</w:t>
      </w:r>
    </w:p>
    <w:p w:rsidR="009F1697" w:rsidRPr="009F1697" w:rsidRDefault="009F1697" w:rsidP="009F1697">
      <w:pPr>
        <w:pStyle w:val="Lijstalinea"/>
        <w:ind w:left="1080"/>
        <w:rPr>
          <w:rFonts w:ascii="Arial" w:hAnsi="Arial" w:cs="Arial"/>
          <w:sz w:val="20"/>
        </w:rPr>
      </w:pPr>
      <w:r w:rsidRPr="009F1697">
        <w:rPr>
          <w:rFonts w:ascii="Arial" w:hAnsi="Arial" w:cs="Arial"/>
          <w:sz w:val="20"/>
        </w:rPr>
        <w:t>Het artikel zelf is geschreven door twee professoren die te werk gesteld zijn in de universiteit  van Gent</w:t>
      </w:r>
    </w:p>
    <w:p w:rsidR="009F1697" w:rsidRPr="009F1697" w:rsidRDefault="009F1697" w:rsidP="009F1697">
      <w:pPr>
        <w:pStyle w:val="Lijstalinea"/>
        <w:ind w:left="1080"/>
        <w:rPr>
          <w:rFonts w:ascii="Arial" w:hAnsi="Arial" w:cs="Arial"/>
        </w:rPr>
      </w:pPr>
    </w:p>
    <w:p w:rsidR="009F1697" w:rsidRPr="009F1697" w:rsidRDefault="009F1697" w:rsidP="009F1697">
      <w:pPr>
        <w:pStyle w:val="Lijstalinea"/>
        <w:numPr>
          <w:ilvl w:val="1"/>
          <w:numId w:val="4"/>
        </w:numPr>
        <w:rPr>
          <w:rFonts w:ascii="Arial" w:hAnsi="Arial" w:cs="Arial"/>
          <w:color w:val="0070C0"/>
        </w:rPr>
      </w:pPr>
      <w:r w:rsidRPr="009F1697">
        <w:rPr>
          <w:rFonts w:ascii="Arial" w:hAnsi="Arial" w:cs="Arial"/>
          <w:color w:val="0070C0"/>
        </w:rPr>
        <w:t>De auteurs</w:t>
      </w:r>
    </w:p>
    <w:p w:rsidR="009F1697" w:rsidRPr="009F1697" w:rsidRDefault="009F1697" w:rsidP="009F1697">
      <w:pPr>
        <w:pStyle w:val="Lijstalinea"/>
        <w:ind w:left="1080"/>
        <w:rPr>
          <w:rFonts w:ascii="Arial" w:hAnsi="Arial" w:cs="Arial"/>
          <w:b/>
          <w:sz w:val="20"/>
        </w:rPr>
      </w:pPr>
      <w:r w:rsidRPr="009F1697">
        <w:rPr>
          <w:rFonts w:ascii="Arial" w:hAnsi="Arial" w:cs="Arial"/>
          <w:b/>
          <w:sz w:val="20"/>
        </w:rPr>
        <w:t xml:space="preserve">Tineke Van de </w:t>
      </w:r>
      <w:proofErr w:type="spellStart"/>
      <w:r w:rsidRPr="009F1697">
        <w:rPr>
          <w:rFonts w:ascii="Arial" w:hAnsi="Arial" w:cs="Arial"/>
          <w:b/>
          <w:sz w:val="20"/>
        </w:rPr>
        <w:t>Walle</w:t>
      </w:r>
      <w:proofErr w:type="spellEnd"/>
    </w:p>
    <w:p w:rsidR="009F1697" w:rsidRPr="009F1697" w:rsidRDefault="009F1697" w:rsidP="009F1697">
      <w:pPr>
        <w:pStyle w:val="Lijstalinea"/>
        <w:ind w:left="1080"/>
        <w:rPr>
          <w:rFonts w:ascii="Arial" w:hAnsi="Arial" w:cs="Arial"/>
          <w:sz w:val="20"/>
          <w:szCs w:val="20"/>
        </w:rPr>
      </w:pPr>
      <w:r w:rsidRPr="009F1697">
        <w:rPr>
          <w:rFonts w:ascii="Arial" w:hAnsi="Arial" w:cs="Arial"/>
          <w:sz w:val="20"/>
          <w:szCs w:val="20"/>
        </w:rPr>
        <w:t>Ze is een wetenschappelijke medewerker Vakgroep sociaal Agogiek, universiteit Gent.</w:t>
      </w:r>
    </w:p>
    <w:p w:rsidR="009F1697" w:rsidRPr="009F1697" w:rsidRDefault="009F1697" w:rsidP="009F1697">
      <w:pPr>
        <w:pStyle w:val="Lijstalinea"/>
        <w:ind w:left="1080"/>
        <w:rPr>
          <w:rFonts w:ascii="Arial" w:hAnsi="Arial" w:cs="Arial"/>
          <w:sz w:val="20"/>
          <w:szCs w:val="20"/>
        </w:rPr>
      </w:pPr>
      <w:r w:rsidRPr="009F1697">
        <w:rPr>
          <w:rFonts w:ascii="Arial" w:hAnsi="Arial" w:cs="Arial"/>
          <w:i/>
          <w:sz w:val="20"/>
          <w:szCs w:val="20"/>
        </w:rPr>
        <w:t>Andere</w:t>
      </w:r>
      <w:r w:rsidRPr="009F1697">
        <w:rPr>
          <w:rFonts w:ascii="Arial" w:hAnsi="Arial" w:cs="Arial"/>
          <w:sz w:val="20"/>
          <w:szCs w:val="20"/>
        </w:rPr>
        <w:t xml:space="preserve"> </w:t>
      </w:r>
      <w:r w:rsidRPr="009F1697">
        <w:rPr>
          <w:rFonts w:ascii="Arial" w:hAnsi="Arial" w:cs="Arial"/>
          <w:i/>
          <w:sz w:val="20"/>
          <w:szCs w:val="20"/>
        </w:rPr>
        <w:t>werken</w:t>
      </w:r>
      <w:r w:rsidRPr="009F1697">
        <w:rPr>
          <w:rFonts w:ascii="Arial" w:hAnsi="Arial" w:cs="Arial"/>
          <w:sz w:val="20"/>
          <w:szCs w:val="20"/>
        </w:rPr>
        <w:t xml:space="preserve">: </w:t>
      </w:r>
    </w:p>
    <w:p w:rsidR="009F1697" w:rsidRPr="009F1697" w:rsidRDefault="00F2299B" w:rsidP="009F1697">
      <w:pPr>
        <w:pStyle w:val="Lijstalinea"/>
        <w:numPr>
          <w:ilvl w:val="0"/>
          <w:numId w:val="6"/>
        </w:numPr>
        <w:rPr>
          <w:rFonts w:ascii="Arial" w:hAnsi="Arial" w:cs="Arial"/>
          <w:sz w:val="20"/>
          <w:szCs w:val="20"/>
        </w:rPr>
      </w:pPr>
      <w:hyperlink r:id="rId8" w:history="1">
        <w:r w:rsidR="009F1697" w:rsidRPr="009F1697">
          <w:rPr>
            <w:rFonts w:ascii="Arial" w:hAnsi="Arial" w:cs="Arial"/>
            <w:sz w:val="20"/>
            <w:szCs w:val="20"/>
          </w:rPr>
          <w:t>Mark</w:t>
        </w:r>
      </w:hyperlink>
      <w:r w:rsidR="009F1697" w:rsidRPr="009F1697">
        <w:rPr>
          <w:rFonts w:ascii="Arial" w:hAnsi="Arial" w:cs="Arial"/>
          <w:sz w:val="20"/>
          <w:szCs w:val="20"/>
        </w:rPr>
        <w:t xml:space="preserve"> </w:t>
      </w:r>
      <w:hyperlink r:id="rId9" w:tgtFrame="_parent" w:history="1">
        <w:proofErr w:type="spellStart"/>
        <w:r w:rsidR="009F1697" w:rsidRPr="009F1697">
          <w:rPr>
            <w:rFonts w:ascii="Arial" w:hAnsi="Arial" w:cs="Arial"/>
            <w:sz w:val="20"/>
            <w:szCs w:val="20"/>
          </w:rPr>
          <w:t>Toeleider</w:t>
        </w:r>
        <w:proofErr w:type="spellEnd"/>
        <w:r w:rsidR="009F1697" w:rsidRPr="009F1697">
          <w:rPr>
            <w:rFonts w:ascii="Arial" w:hAnsi="Arial" w:cs="Arial"/>
            <w:sz w:val="20"/>
            <w:szCs w:val="20"/>
          </w:rPr>
          <w:t xml:space="preserve"> of partner in de vrije tijd? De brede school en bevindingen uit jeugd(werk)onderzoek</w:t>
        </w:r>
      </w:hyperlink>
      <w:r w:rsidR="009F1697" w:rsidRPr="009F1697">
        <w:rPr>
          <w:rFonts w:ascii="Arial" w:hAnsi="Arial" w:cs="Arial"/>
          <w:sz w:val="20"/>
          <w:szCs w:val="20"/>
        </w:rPr>
        <w:t xml:space="preserve"> </w:t>
      </w:r>
    </w:p>
    <w:p w:rsidR="009F1697" w:rsidRPr="009F1697" w:rsidRDefault="00F2299B" w:rsidP="009F1697">
      <w:pPr>
        <w:pStyle w:val="Lijstalinea"/>
        <w:numPr>
          <w:ilvl w:val="0"/>
          <w:numId w:val="6"/>
        </w:numPr>
        <w:rPr>
          <w:rFonts w:ascii="Arial" w:hAnsi="Arial" w:cs="Arial"/>
          <w:sz w:val="20"/>
          <w:szCs w:val="20"/>
        </w:rPr>
      </w:pPr>
      <w:hyperlink r:id="rId10" w:tgtFrame="_parent" w:history="1">
        <w:r w:rsidR="009F1697" w:rsidRPr="009F1697">
          <w:rPr>
            <w:rFonts w:ascii="Arial" w:hAnsi="Arial" w:cs="Arial"/>
            <w:sz w:val="20"/>
            <w:szCs w:val="20"/>
          </w:rPr>
          <w:t xml:space="preserve">Tineke Van de </w:t>
        </w:r>
        <w:proofErr w:type="spellStart"/>
        <w:r w:rsidR="009F1697" w:rsidRPr="009F1697">
          <w:rPr>
            <w:rFonts w:ascii="Arial" w:hAnsi="Arial" w:cs="Arial"/>
            <w:sz w:val="20"/>
            <w:szCs w:val="20"/>
          </w:rPr>
          <w:t>Walle</w:t>
        </w:r>
        <w:proofErr w:type="spellEnd"/>
      </w:hyperlink>
      <w:r w:rsidR="009F1697" w:rsidRPr="009F1697">
        <w:rPr>
          <w:rFonts w:ascii="Arial" w:hAnsi="Arial" w:cs="Arial"/>
          <w:sz w:val="20"/>
          <w:szCs w:val="20"/>
        </w:rPr>
        <w:t xml:space="preserve"> </w:t>
      </w:r>
      <w:proofErr w:type="spellStart"/>
      <w:r w:rsidR="009F1697" w:rsidRPr="009F1697">
        <w:rPr>
          <w:rFonts w:ascii="Arial" w:hAnsi="Arial" w:cs="Arial"/>
          <w:sz w:val="20"/>
          <w:szCs w:val="20"/>
        </w:rPr>
        <w:t>UGent</w:t>
      </w:r>
      <w:proofErr w:type="spellEnd"/>
      <w:r w:rsidR="009F1697" w:rsidRPr="009F1697">
        <w:rPr>
          <w:rFonts w:ascii="Arial" w:hAnsi="Arial" w:cs="Arial"/>
          <w:sz w:val="20"/>
          <w:szCs w:val="20"/>
        </w:rPr>
        <w:t xml:space="preserve"> (</w:t>
      </w:r>
      <w:hyperlink r:id="rId11" w:tgtFrame="_parent" w:history="1">
        <w:r w:rsidR="009F1697" w:rsidRPr="009F1697">
          <w:rPr>
            <w:rFonts w:ascii="Arial" w:hAnsi="Arial" w:cs="Arial"/>
            <w:sz w:val="20"/>
            <w:szCs w:val="20"/>
          </w:rPr>
          <w:t>2012</w:t>
        </w:r>
      </w:hyperlink>
      <w:r w:rsidR="009F1697" w:rsidRPr="009F1697">
        <w:rPr>
          <w:rFonts w:ascii="Arial" w:hAnsi="Arial" w:cs="Arial"/>
          <w:sz w:val="20"/>
          <w:szCs w:val="20"/>
        </w:rPr>
        <w:t xml:space="preserve">) </w:t>
      </w:r>
      <w:hyperlink r:id="rId12" w:tgtFrame="_parent" w:history="1">
        <w:r w:rsidR="009F1697" w:rsidRPr="009F1697">
          <w:rPr>
            <w:rFonts w:ascii="Arial" w:hAnsi="Arial" w:cs="Arial"/>
            <w:sz w:val="20"/>
            <w:szCs w:val="20"/>
          </w:rPr>
          <w:t>WELWIJS (LEUVEN)</w:t>
        </w:r>
      </w:hyperlink>
      <w:r w:rsidR="009F1697" w:rsidRPr="009F1697">
        <w:rPr>
          <w:rFonts w:ascii="Arial" w:hAnsi="Arial" w:cs="Arial"/>
          <w:sz w:val="20"/>
          <w:szCs w:val="20"/>
        </w:rPr>
        <w:t xml:space="preserve">. 23(2). p.14-16 </w:t>
      </w:r>
      <w:hyperlink r:id="rId13" w:history="1">
        <w:r w:rsidR="009F1697" w:rsidRPr="009F1697">
          <w:rPr>
            <w:rFonts w:ascii="Arial" w:hAnsi="Arial" w:cs="Arial"/>
            <w:sz w:val="20"/>
            <w:szCs w:val="20"/>
          </w:rPr>
          <w:t>Mark</w:t>
        </w:r>
      </w:hyperlink>
      <w:r w:rsidR="009F1697" w:rsidRPr="009F1697">
        <w:rPr>
          <w:rFonts w:ascii="Arial" w:hAnsi="Arial" w:cs="Arial"/>
          <w:sz w:val="20"/>
          <w:szCs w:val="20"/>
        </w:rPr>
        <w:t xml:space="preserve"> </w:t>
      </w:r>
      <w:hyperlink r:id="rId14" w:tgtFrame="_parent" w:history="1">
        <w:r w:rsidR="009F1697" w:rsidRPr="009F1697">
          <w:rPr>
            <w:rFonts w:ascii="Arial" w:hAnsi="Arial" w:cs="Arial"/>
            <w:sz w:val="20"/>
            <w:szCs w:val="20"/>
          </w:rPr>
          <w:t>Beleidsgericht onderzoek naar de 'staat van de jeugd' vanuit sociaal pedagogisch perspectief: wat we niet mogen wegcijferen</w:t>
        </w:r>
      </w:hyperlink>
      <w:r w:rsidR="009F1697" w:rsidRPr="009F1697">
        <w:rPr>
          <w:rFonts w:ascii="Arial" w:hAnsi="Arial" w:cs="Arial"/>
          <w:sz w:val="20"/>
          <w:szCs w:val="20"/>
        </w:rPr>
        <w:t xml:space="preserve"> </w:t>
      </w:r>
    </w:p>
    <w:p w:rsidR="009F1697" w:rsidRPr="009F1697" w:rsidRDefault="00F2299B" w:rsidP="009F1697">
      <w:pPr>
        <w:pStyle w:val="Lijstalinea"/>
        <w:numPr>
          <w:ilvl w:val="0"/>
          <w:numId w:val="6"/>
        </w:numPr>
        <w:rPr>
          <w:rFonts w:ascii="Arial" w:hAnsi="Arial" w:cs="Arial"/>
          <w:sz w:val="20"/>
          <w:szCs w:val="20"/>
        </w:rPr>
      </w:pPr>
      <w:hyperlink r:id="rId15" w:tgtFrame="_parent" w:history="1">
        <w:r w:rsidR="009F1697" w:rsidRPr="009F1697">
          <w:rPr>
            <w:rFonts w:ascii="Arial" w:hAnsi="Arial" w:cs="Arial"/>
            <w:sz w:val="20"/>
            <w:szCs w:val="20"/>
          </w:rPr>
          <w:t xml:space="preserve">Tineke Van de </w:t>
        </w:r>
        <w:proofErr w:type="spellStart"/>
        <w:r w:rsidR="009F1697" w:rsidRPr="009F1697">
          <w:rPr>
            <w:rFonts w:ascii="Arial" w:hAnsi="Arial" w:cs="Arial"/>
            <w:sz w:val="20"/>
            <w:szCs w:val="20"/>
          </w:rPr>
          <w:t>Walle</w:t>
        </w:r>
        <w:proofErr w:type="spellEnd"/>
      </w:hyperlink>
      <w:r w:rsidR="009F1697" w:rsidRPr="009F1697">
        <w:rPr>
          <w:rFonts w:ascii="Arial" w:hAnsi="Arial" w:cs="Arial"/>
          <w:sz w:val="20"/>
          <w:szCs w:val="20"/>
        </w:rPr>
        <w:t xml:space="preserve"> </w:t>
      </w:r>
      <w:proofErr w:type="spellStart"/>
      <w:r w:rsidR="009F1697" w:rsidRPr="009F1697">
        <w:rPr>
          <w:rFonts w:ascii="Arial" w:hAnsi="Arial" w:cs="Arial"/>
          <w:sz w:val="20"/>
          <w:szCs w:val="20"/>
        </w:rPr>
        <w:t>UGent</w:t>
      </w:r>
      <w:proofErr w:type="spellEnd"/>
      <w:r w:rsidR="009F1697" w:rsidRPr="009F1697">
        <w:rPr>
          <w:rFonts w:ascii="Arial" w:hAnsi="Arial" w:cs="Arial"/>
          <w:sz w:val="20"/>
          <w:szCs w:val="20"/>
        </w:rPr>
        <w:t xml:space="preserve">, </w:t>
      </w:r>
      <w:hyperlink r:id="rId16" w:tgtFrame="_parent" w:history="1">
        <w:r w:rsidR="009F1697" w:rsidRPr="009F1697">
          <w:rPr>
            <w:rFonts w:ascii="Arial" w:hAnsi="Arial" w:cs="Arial"/>
            <w:sz w:val="20"/>
            <w:szCs w:val="20"/>
          </w:rPr>
          <w:t xml:space="preserve">Dries </w:t>
        </w:r>
        <w:proofErr w:type="spellStart"/>
        <w:r w:rsidR="009F1697" w:rsidRPr="009F1697">
          <w:rPr>
            <w:rFonts w:ascii="Arial" w:hAnsi="Arial" w:cs="Arial"/>
            <w:sz w:val="20"/>
            <w:szCs w:val="20"/>
          </w:rPr>
          <w:t>Cardoen</w:t>
        </w:r>
        <w:proofErr w:type="spellEnd"/>
      </w:hyperlink>
      <w:r w:rsidR="009F1697" w:rsidRPr="009F1697">
        <w:rPr>
          <w:rFonts w:ascii="Arial" w:hAnsi="Arial" w:cs="Arial"/>
          <w:sz w:val="20"/>
          <w:szCs w:val="20"/>
        </w:rPr>
        <w:t xml:space="preserve"> </w:t>
      </w:r>
      <w:proofErr w:type="spellStart"/>
      <w:r w:rsidR="009F1697" w:rsidRPr="009F1697">
        <w:rPr>
          <w:rFonts w:ascii="Arial" w:hAnsi="Arial" w:cs="Arial"/>
          <w:sz w:val="20"/>
          <w:szCs w:val="20"/>
        </w:rPr>
        <w:t>UGent</w:t>
      </w:r>
      <w:proofErr w:type="spellEnd"/>
      <w:r w:rsidR="009F1697" w:rsidRPr="009F1697">
        <w:rPr>
          <w:rFonts w:ascii="Arial" w:hAnsi="Arial" w:cs="Arial"/>
          <w:sz w:val="20"/>
          <w:szCs w:val="20"/>
        </w:rPr>
        <w:t xml:space="preserve">, </w:t>
      </w:r>
      <w:hyperlink r:id="rId17" w:tgtFrame="_parent" w:history="1">
        <w:r w:rsidR="009F1697" w:rsidRPr="009F1697">
          <w:rPr>
            <w:rFonts w:ascii="Arial" w:hAnsi="Arial" w:cs="Arial"/>
            <w:sz w:val="20"/>
            <w:szCs w:val="20"/>
          </w:rPr>
          <w:t xml:space="preserve">Filip </w:t>
        </w:r>
        <w:proofErr w:type="spellStart"/>
        <w:r w:rsidR="009F1697" w:rsidRPr="009F1697">
          <w:rPr>
            <w:rFonts w:ascii="Arial" w:hAnsi="Arial" w:cs="Arial"/>
            <w:sz w:val="20"/>
            <w:szCs w:val="20"/>
          </w:rPr>
          <w:t>Coussée</w:t>
        </w:r>
        <w:proofErr w:type="spellEnd"/>
      </w:hyperlink>
      <w:r w:rsidR="009F1697" w:rsidRPr="009F1697">
        <w:rPr>
          <w:rFonts w:ascii="Arial" w:hAnsi="Arial" w:cs="Arial"/>
          <w:sz w:val="20"/>
          <w:szCs w:val="20"/>
        </w:rPr>
        <w:t xml:space="preserve"> </w:t>
      </w:r>
      <w:proofErr w:type="spellStart"/>
      <w:r w:rsidR="009F1697" w:rsidRPr="009F1697">
        <w:rPr>
          <w:rFonts w:ascii="Arial" w:hAnsi="Arial" w:cs="Arial"/>
          <w:sz w:val="20"/>
          <w:szCs w:val="20"/>
        </w:rPr>
        <w:t>UGent</w:t>
      </w:r>
      <w:proofErr w:type="spellEnd"/>
      <w:r w:rsidR="009F1697" w:rsidRPr="009F1697">
        <w:rPr>
          <w:rFonts w:ascii="Arial" w:hAnsi="Arial" w:cs="Arial"/>
          <w:sz w:val="20"/>
          <w:szCs w:val="20"/>
        </w:rPr>
        <w:t xml:space="preserve"> and </w:t>
      </w:r>
      <w:hyperlink r:id="rId18" w:tgtFrame="_parent" w:history="1">
        <w:r w:rsidR="009F1697" w:rsidRPr="009F1697">
          <w:rPr>
            <w:rFonts w:ascii="Arial" w:hAnsi="Arial" w:cs="Arial"/>
            <w:sz w:val="20"/>
            <w:szCs w:val="20"/>
          </w:rPr>
          <w:t xml:space="preserve">Lieve </w:t>
        </w:r>
        <w:proofErr w:type="spellStart"/>
        <w:r w:rsidR="009F1697" w:rsidRPr="009F1697">
          <w:rPr>
            <w:rFonts w:ascii="Arial" w:hAnsi="Arial" w:cs="Arial"/>
            <w:sz w:val="20"/>
            <w:szCs w:val="20"/>
          </w:rPr>
          <w:t>Bradt</w:t>
        </w:r>
        <w:proofErr w:type="spellEnd"/>
      </w:hyperlink>
      <w:r w:rsidR="009F1697" w:rsidRPr="009F1697">
        <w:rPr>
          <w:rFonts w:ascii="Arial" w:hAnsi="Arial" w:cs="Arial"/>
          <w:sz w:val="20"/>
          <w:szCs w:val="20"/>
        </w:rPr>
        <w:t xml:space="preserve"> </w:t>
      </w:r>
      <w:proofErr w:type="spellStart"/>
      <w:r w:rsidR="009F1697" w:rsidRPr="009F1697">
        <w:rPr>
          <w:rFonts w:ascii="Arial" w:hAnsi="Arial" w:cs="Arial"/>
          <w:sz w:val="20"/>
          <w:szCs w:val="20"/>
        </w:rPr>
        <w:t>UGent</w:t>
      </w:r>
      <w:proofErr w:type="spellEnd"/>
      <w:r w:rsidR="009F1697" w:rsidRPr="009F1697">
        <w:rPr>
          <w:rFonts w:ascii="Arial" w:hAnsi="Arial" w:cs="Arial"/>
          <w:sz w:val="20"/>
          <w:szCs w:val="20"/>
        </w:rPr>
        <w:t xml:space="preserve"> (</w:t>
      </w:r>
      <w:hyperlink r:id="rId19" w:tgtFrame="_parent" w:history="1">
        <w:r w:rsidR="009F1697" w:rsidRPr="009F1697">
          <w:rPr>
            <w:rFonts w:ascii="Arial" w:hAnsi="Arial" w:cs="Arial"/>
            <w:sz w:val="20"/>
            <w:szCs w:val="20"/>
          </w:rPr>
          <w:t>2012</w:t>
        </w:r>
      </w:hyperlink>
      <w:r w:rsidR="009F1697" w:rsidRPr="009F1697">
        <w:rPr>
          <w:rFonts w:ascii="Arial" w:hAnsi="Arial" w:cs="Arial"/>
          <w:sz w:val="20"/>
          <w:szCs w:val="20"/>
        </w:rPr>
        <w:t xml:space="preserve">) </w:t>
      </w:r>
      <w:hyperlink r:id="rId20" w:tgtFrame="_parent" w:history="1">
        <w:r w:rsidR="009F1697" w:rsidRPr="009F1697">
          <w:rPr>
            <w:rFonts w:ascii="Arial" w:hAnsi="Arial" w:cs="Arial"/>
            <w:sz w:val="20"/>
            <w:szCs w:val="20"/>
          </w:rPr>
          <w:t xml:space="preserve">Maatschappelijk engagement : een besef van kwetsbaarheid. </w:t>
        </w:r>
        <w:proofErr w:type="spellStart"/>
        <w:r w:rsidR="009F1697" w:rsidRPr="009F1697">
          <w:rPr>
            <w:rFonts w:ascii="Arial" w:hAnsi="Arial" w:cs="Arial"/>
            <w:sz w:val="20"/>
            <w:szCs w:val="20"/>
          </w:rPr>
          <w:t>Liber</w:t>
        </w:r>
        <w:proofErr w:type="spellEnd"/>
        <w:r w:rsidR="009F1697" w:rsidRPr="009F1697">
          <w:rPr>
            <w:rFonts w:ascii="Arial" w:hAnsi="Arial" w:cs="Arial"/>
            <w:sz w:val="20"/>
            <w:szCs w:val="20"/>
          </w:rPr>
          <w:t xml:space="preserve"> </w:t>
        </w:r>
        <w:proofErr w:type="spellStart"/>
        <w:r w:rsidR="009F1697" w:rsidRPr="009F1697">
          <w:rPr>
            <w:rFonts w:ascii="Arial" w:hAnsi="Arial" w:cs="Arial"/>
            <w:sz w:val="20"/>
            <w:szCs w:val="20"/>
          </w:rPr>
          <w:t>Amicorum</w:t>
        </w:r>
        <w:proofErr w:type="spellEnd"/>
        <w:r w:rsidR="009F1697" w:rsidRPr="009F1697">
          <w:rPr>
            <w:rFonts w:ascii="Arial" w:hAnsi="Arial" w:cs="Arial"/>
            <w:sz w:val="20"/>
            <w:szCs w:val="20"/>
          </w:rPr>
          <w:t xml:space="preserve"> Nicole Vettenburg</w:t>
        </w:r>
      </w:hyperlink>
      <w:r w:rsidR="009F1697" w:rsidRPr="009F1697">
        <w:rPr>
          <w:rFonts w:ascii="Arial" w:hAnsi="Arial" w:cs="Arial"/>
          <w:sz w:val="20"/>
          <w:szCs w:val="20"/>
        </w:rPr>
        <w:t xml:space="preserve">. p.349-365 </w:t>
      </w:r>
      <w:hyperlink r:id="rId21" w:history="1">
        <w:r w:rsidR="009F1697" w:rsidRPr="009F1697">
          <w:rPr>
            <w:rFonts w:ascii="Arial" w:hAnsi="Arial" w:cs="Arial"/>
            <w:sz w:val="20"/>
            <w:szCs w:val="20"/>
          </w:rPr>
          <w:t>Mark</w:t>
        </w:r>
      </w:hyperlink>
      <w:r w:rsidR="009F1697" w:rsidRPr="009F1697">
        <w:rPr>
          <w:rFonts w:ascii="Arial" w:hAnsi="Arial" w:cs="Arial"/>
          <w:sz w:val="20"/>
          <w:szCs w:val="20"/>
        </w:rPr>
        <w:t xml:space="preserve"> </w:t>
      </w:r>
    </w:p>
    <w:p w:rsidR="009F1697" w:rsidRPr="009F1697" w:rsidRDefault="00F2299B" w:rsidP="009F1697">
      <w:pPr>
        <w:pStyle w:val="Lijstalinea"/>
        <w:numPr>
          <w:ilvl w:val="0"/>
          <w:numId w:val="6"/>
        </w:numPr>
        <w:rPr>
          <w:rFonts w:ascii="Arial" w:hAnsi="Arial" w:cs="Arial"/>
          <w:sz w:val="20"/>
          <w:szCs w:val="20"/>
        </w:rPr>
      </w:pPr>
      <w:hyperlink r:id="rId22" w:tgtFrame="_parent" w:history="1">
        <w:r w:rsidR="009F1697" w:rsidRPr="009F1697">
          <w:rPr>
            <w:rFonts w:ascii="Arial" w:hAnsi="Arial" w:cs="Arial"/>
            <w:sz w:val="20"/>
            <w:szCs w:val="20"/>
          </w:rPr>
          <w:t>Jeugdwerk en sociale uitsluiting: de toegankelijkheidsdiscussie voorbij?</w:t>
        </w:r>
      </w:hyperlink>
      <w:r w:rsidR="009F1697" w:rsidRPr="009F1697">
        <w:rPr>
          <w:rFonts w:ascii="Arial" w:hAnsi="Arial" w:cs="Arial"/>
          <w:sz w:val="20"/>
          <w:szCs w:val="20"/>
        </w:rPr>
        <w:t xml:space="preserve"> </w:t>
      </w:r>
      <w:hyperlink r:id="rId23" w:tgtFrame="_parent" w:history="1">
        <w:r w:rsidR="009F1697" w:rsidRPr="009F1697">
          <w:rPr>
            <w:rFonts w:ascii="Arial" w:hAnsi="Arial" w:cs="Arial"/>
            <w:sz w:val="20"/>
            <w:szCs w:val="20"/>
          </w:rPr>
          <w:t xml:space="preserve">Tineke Van de </w:t>
        </w:r>
        <w:proofErr w:type="spellStart"/>
        <w:r w:rsidR="009F1697" w:rsidRPr="009F1697">
          <w:rPr>
            <w:rFonts w:ascii="Arial" w:hAnsi="Arial" w:cs="Arial"/>
            <w:sz w:val="20"/>
            <w:szCs w:val="20"/>
          </w:rPr>
          <w:t>Walle</w:t>
        </w:r>
        <w:proofErr w:type="spellEnd"/>
      </w:hyperlink>
      <w:r w:rsidR="009F1697" w:rsidRPr="009F1697">
        <w:rPr>
          <w:rFonts w:ascii="Arial" w:hAnsi="Arial" w:cs="Arial"/>
          <w:sz w:val="20"/>
          <w:szCs w:val="20"/>
        </w:rPr>
        <w:t xml:space="preserve"> </w:t>
      </w:r>
      <w:proofErr w:type="spellStart"/>
      <w:r w:rsidR="009F1697" w:rsidRPr="009F1697">
        <w:rPr>
          <w:rFonts w:ascii="Arial" w:hAnsi="Arial" w:cs="Arial"/>
          <w:sz w:val="20"/>
          <w:szCs w:val="20"/>
        </w:rPr>
        <w:t>UGent</w:t>
      </w:r>
      <w:proofErr w:type="spellEnd"/>
      <w:r w:rsidR="009F1697" w:rsidRPr="009F1697">
        <w:rPr>
          <w:rFonts w:ascii="Arial" w:hAnsi="Arial" w:cs="Arial"/>
          <w:sz w:val="20"/>
          <w:szCs w:val="20"/>
        </w:rPr>
        <w:t xml:space="preserve"> (</w:t>
      </w:r>
      <w:hyperlink r:id="rId24" w:tgtFrame="_parent" w:history="1">
        <w:r w:rsidR="009F1697" w:rsidRPr="009F1697">
          <w:rPr>
            <w:rFonts w:ascii="Arial" w:hAnsi="Arial" w:cs="Arial"/>
            <w:sz w:val="20"/>
            <w:szCs w:val="20"/>
          </w:rPr>
          <w:t>2012</w:t>
        </w:r>
      </w:hyperlink>
      <w:r w:rsidR="009F1697" w:rsidRPr="009F1697">
        <w:rPr>
          <w:rFonts w:ascii="Arial" w:hAnsi="Arial" w:cs="Arial"/>
          <w:sz w:val="20"/>
          <w:szCs w:val="20"/>
        </w:rPr>
        <w:t xml:space="preserve">) </w:t>
      </w:r>
      <w:hyperlink r:id="rId25" w:history="1">
        <w:r w:rsidR="009F1697" w:rsidRPr="009F1697">
          <w:rPr>
            <w:rFonts w:ascii="Arial" w:hAnsi="Arial" w:cs="Arial"/>
            <w:sz w:val="20"/>
            <w:szCs w:val="20"/>
          </w:rPr>
          <w:t>Mark</w:t>
        </w:r>
      </w:hyperlink>
    </w:p>
    <w:p w:rsidR="009F1697" w:rsidRPr="009F1697" w:rsidRDefault="009F1697" w:rsidP="009F1697">
      <w:pPr>
        <w:pStyle w:val="Lijstalinea"/>
        <w:ind w:left="1080"/>
        <w:rPr>
          <w:rFonts w:ascii="Arial" w:hAnsi="Arial" w:cs="Arial"/>
          <w:b/>
          <w:sz w:val="20"/>
        </w:rPr>
      </w:pPr>
      <w:r w:rsidRPr="009F1697">
        <w:rPr>
          <w:rFonts w:ascii="Arial" w:hAnsi="Arial" w:cs="Arial"/>
          <w:b/>
          <w:sz w:val="20"/>
        </w:rPr>
        <w:t xml:space="preserve">Maria </w:t>
      </w:r>
      <w:proofErr w:type="spellStart"/>
      <w:r w:rsidRPr="009F1697">
        <w:rPr>
          <w:rFonts w:ascii="Arial" w:hAnsi="Arial" w:cs="Arial"/>
          <w:b/>
          <w:sz w:val="20"/>
        </w:rPr>
        <w:t>Bouverne-De</w:t>
      </w:r>
      <w:proofErr w:type="spellEnd"/>
      <w:r w:rsidRPr="009F1697">
        <w:rPr>
          <w:rFonts w:ascii="Arial" w:hAnsi="Arial" w:cs="Arial"/>
          <w:b/>
          <w:sz w:val="20"/>
        </w:rPr>
        <w:t xml:space="preserve"> </w:t>
      </w:r>
      <w:proofErr w:type="spellStart"/>
      <w:r w:rsidRPr="009F1697">
        <w:rPr>
          <w:rFonts w:ascii="Arial" w:hAnsi="Arial" w:cs="Arial"/>
          <w:b/>
          <w:sz w:val="20"/>
        </w:rPr>
        <w:t>Bie</w:t>
      </w:r>
      <w:proofErr w:type="spellEnd"/>
    </w:p>
    <w:p w:rsidR="009F1697" w:rsidRPr="009F1697" w:rsidRDefault="009F1697" w:rsidP="009F1697">
      <w:pPr>
        <w:pStyle w:val="Lijstalinea"/>
        <w:ind w:left="1080"/>
        <w:rPr>
          <w:rFonts w:ascii="Arial" w:hAnsi="Arial" w:cs="Arial"/>
          <w:sz w:val="20"/>
          <w:szCs w:val="20"/>
        </w:rPr>
      </w:pPr>
      <w:r w:rsidRPr="009F1697">
        <w:rPr>
          <w:rFonts w:ascii="Arial" w:hAnsi="Arial" w:cs="Arial"/>
          <w:sz w:val="20"/>
          <w:szCs w:val="20"/>
        </w:rPr>
        <w:t xml:space="preserve">Ze is </w:t>
      </w:r>
      <w:r w:rsidRPr="009F1697">
        <w:rPr>
          <w:rFonts w:ascii="Arial" w:hAnsi="Arial" w:cs="Arial"/>
          <w:bCs/>
          <w:sz w:val="20"/>
          <w:szCs w:val="20"/>
        </w:rPr>
        <w:t xml:space="preserve">doctor in de </w:t>
      </w:r>
      <w:proofErr w:type="spellStart"/>
      <w:r w:rsidRPr="009F1697">
        <w:rPr>
          <w:rFonts w:ascii="Arial" w:hAnsi="Arial" w:cs="Arial"/>
          <w:bCs/>
          <w:sz w:val="20"/>
          <w:szCs w:val="20"/>
        </w:rPr>
        <w:t>staats-en</w:t>
      </w:r>
      <w:proofErr w:type="spellEnd"/>
      <w:r w:rsidRPr="009F1697">
        <w:rPr>
          <w:rFonts w:ascii="Arial" w:hAnsi="Arial" w:cs="Arial"/>
          <w:bCs/>
          <w:sz w:val="20"/>
          <w:szCs w:val="20"/>
        </w:rPr>
        <w:t xml:space="preserve"> bestuurswetenschappen</w:t>
      </w:r>
      <w:r w:rsidRPr="009F1697">
        <w:rPr>
          <w:rFonts w:ascii="Arial" w:hAnsi="Arial" w:cs="Arial"/>
          <w:sz w:val="20"/>
          <w:szCs w:val="20"/>
        </w:rPr>
        <w:t xml:space="preserve"> (Universiteit Gent, 1988).  Zij is sinds 1974 verbonden aan de Universiteit Gent, eerst als wetenschappelijk onderzoekster en actueel als lid van het zelfstandig academisch personeel binnen de </w:t>
      </w:r>
      <w:r w:rsidRPr="009F1697">
        <w:rPr>
          <w:rFonts w:ascii="Arial" w:hAnsi="Arial" w:cs="Arial"/>
          <w:bCs/>
          <w:sz w:val="20"/>
          <w:szCs w:val="20"/>
        </w:rPr>
        <w:t>Faculteit Psychologie en Pedagogische wetenschappen</w:t>
      </w:r>
      <w:r w:rsidRPr="009F1697">
        <w:rPr>
          <w:rFonts w:ascii="Arial" w:hAnsi="Arial" w:cs="Arial"/>
          <w:sz w:val="20"/>
          <w:szCs w:val="20"/>
        </w:rPr>
        <w:t xml:space="preserve">.  Zij doceert  </w:t>
      </w:r>
      <w:r w:rsidRPr="009F1697">
        <w:rPr>
          <w:rFonts w:ascii="Arial" w:hAnsi="Arial" w:cs="Arial"/>
          <w:bCs/>
          <w:sz w:val="20"/>
          <w:szCs w:val="20"/>
        </w:rPr>
        <w:t>sociale agogiek, sociale pedagogiek en sociaal werk en welzijnsrechten</w:t>
      </w:r>
      <w:r w:rsidRPr="009F1697">
        <w:rPr>
          <w:rFonts w:ascii="Arial" w:hAnsi="Arial" w:cs="Arial"/>
          <w:sz w:val="20"/>
          <w:szCs w:val="20"/>
        </w:rPr>
        <w:t xml:space="preserve"> en, in samenwerking met Rudi </w:t>
      </w:r>
      <w:proofErr w:type="spellStart"/>
      <w:r w:rsidRPr="009F1697">
        <w:rPr>
          <w:rFonts w:ascii="Arial" w:hAnsi="Arial" w:cs="Arial"/>
          <w:sz w:val="20"/>
          <w:szCs w:val="20"/>
        </w:rPr>
        <w:t>Roose</w:t>
      </w:r>
      <w:proofErr w:type="spellEnd"/>
      <w:r w:rsidRPr="009F1697">
        <w:rPr>
          <w:rFonts w:ascii="Arial" w:hAnsi="Arial" w:cs="Arial"/>
          <w:bCs/>
          <w:sz w:val="20"/>
          <w:szCs w:val="20"/>
        </w:rPr>
        <w:t>, jeugdbescherming en bijzondere jeugdbijstand</w:t>
      </w:r>
      <w:r w:rsidRPr="009F1697">
        <w:rPr>
          <w:rFonts w:ascii="Arial" w:hAnsi="Arial" w:cs="Arial"/>
          <w:sz w:val="20"/>
          <w:szCs w:val="20"/>
        </w:rPr>
        <w:t xml:space="preserve">. De focus van haar onderzoek ligt op de </w:t>
      </w:r>
      <w:r w:rsidRPr="009F1697">
        <w:rPr>
          <w:rFonts w:ascii="Arial" w:hAnsi="Arial" w:cs="Arial"/>
          <w:bCs/>
          <w:sz w:val="20"/>
          <w:szCs w:val="20"/>
        </w:rPr>
        <w:t xml:space="preserve">sociaal pedagogische studie van sociaal werkpraktijken en op de  relatie tussen hulp en recht in </w:t>
      </w:r>
      <w:r w:rsidRPr="009F1697">
        <w:rPr>
          <w:rFonts w:ascii="Arial" w:hAnsi="Arial" w:cs="Arial"/>
          <w:sz w:val="20"/>
          <w:szCs w:val="20"/>
        </w:rPr>
        <w:t xml:space="preserve">diverse domeinen van het sociaal werk. </w:t>
      </w:r>
    </w:p>
    <w:p w:rsidR="009F1697" w:rsidRPr="009F1697" w:rsidRDefault="009F1697" w:rsidP="009F1697">
      <w:pPr>
        <w:pStyle w:val="Lijstalinea"/>
        <w:ind w:left="1080"/>
        <w:rPr>
          <w:rFonts w:ascii="Arial" w:hAnsi="Arial" w:cs="Arial"/>
          <w:bCs/>
          <w:sz w:val="20"/>
          <w:szCs w:val="20"/>
        </w:rPr>
      </w:pPr>
      <w:r w:rsidRPr="009F1697">
        <w:rPr>
          <w:rFonts w:ascii="Arial" w:hAnsi="Arial" w:cs="Arial"/>
          <w:bCs/>
          <w:sz w:val="20"/>
          <w:szCs w:val="20"/>
        </w:rPr>
        <w:t>Andere werken:</w:t>
      </w:r>
    </w:p>
    <w:p w:rsidR="009F1697" w:rsidRPr="009F1697" w:rsidRDefault="009F1697" w:rsidP="009F1697">
      <w:pPr>
        <w:pStyle w:val="Lijstalinea"/>
        <w:numPr>
          <w:ilvl w:val="0"/>
          <w:numId w:val="6"/>
        </w:numPr>
        <w:rPr>
          <w:b/>
          <w:sz w:val="20"/>
          <w:szCs w:val="20"/>
        </w:rPr>
      </w:pPr>
      <w:proofErr w:type="spellStart"/>
      <w:r w:rsidRPr="009F1697">
        <w:rPr>
          <w:rFonts w:ascii="Arial" w:hAnsi="Arial" w:cs="Arial"/>
          <w:bCs/>
          <w:sz w:val="20"/>
          <w:szCs w:val="20"/>
        </w:rPr>
        <w:t>Roose</w:t>
      </w:r>
      <w:proofErr w:type="spellEnd"/>
      <w:r w:rsidRPr="009F1697">
        <w:rPr>
          <w:rFonts w:ascii="Arial" w:hAnsi="Arial" w:cs="Arial"/>
          <w:bCs/>
          <w:sz w:val="20"/>
          <w:szCs w:val="20"/>
        </w:rPr>
        <w:t xml:space="preserve">, R. &amp; De </w:t>
      </w:r>
      <w:proofErr w:type="spellStart"/>
      <w:r w:rsidRPr="009F1697">
        <w:rPr>
          <w:rFonts w:ascii="Arial" w:hAnsi="Arial" w:cs="Arial"/>
          <w:bCs/>
          <w:sz w:val="20"/>
          <w:szCs w:val="20"/>
        </w:rPr>
        <w:t>Bie</w:t>
      </w:r>
      <w:proofErr w:type="spellEnd"/>
      <w:r w:rsidRPr="009F1697">
        <w:rPr>
          <w:rFonts w:ascii="Arial" w:hAnsi="Arial" w:cs="Arial"/>
          <w:bCs/>
          <w:sz w:val="20"/>
          <w:szCs w:val="20"/>
        </w:rPr>
        <w:t xml:space="preserve">, M. (2007).  </w:t>
      </w:r>
      <w:r w:rsidRPr="007A2A81">
        <w:rPr>
          <w:rFonts w:ascii="Arial" w:hAnsi="Arial" w:cs="Arial"/>
          <w:bCs/>
          <w:sz w:val="20"/>
          <w:szCs w:val="20"/>
          <w:lang w:val="en-US"/>
        </w:rPr>
        <w:t xml:space="preserve">Children’s Rights – a challenge for Social Work.  </w:t>
      </w:r>
      <w:r w:rsidRPr="009F1697">
        <w:rPr>
          <w:rFonts w:ascii="Arial" w:hAnsi="Arial" w:cs="Arial"/>
          <w:bCs/>
          <w:sz w:val="20"/>
          <w:szCs w:val="20"/>
        </w:rPr>
        <w:t xml:space="preserve">International </w:t>
      </w:r>
      <w:proofErr w:type="spellStart"/>
      <w:r w:rsidRPr="009F1697">
        <w:rPr>
          <w:rFonts w:ascii="Arial" w:hAnsi="Arial" w:cs="Arial"/>
          <w:bCs/>
          <w:sz w:val="20"/>
          <w:szCs w:val="20"/>
        </w:rPr>
        <w:t>Social</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Work</w:t>
      </w:r>
      <w:proofErr w:type="spellEnd"/>
      <w:r w:rsidRPr="009F1697">
        <w:rPr>
          <w:rFonts w:ascii="Arial" w:hAnsi="Arial" w:cs="Arial"/>
          <w:bCs/>
          <w:sz w:val="20"/>
          <w:szCs w:val="20"/>
        </w:rPr>
        <w:t>, 51 (1), 37-46.</w:t>
      </w:r>
    </w:p>
    <w:p w:rsidR="009F1697" w:rsidRPr="009F1697" w:rsidRDefault="009F1697" w:rsidP="009F1697">
      <w:pPr>
        <w:pStyle w:val="Lijstalinea"/>
        <w:numPr>
          <w:ilvl w:val="0"/>
          <w:numId w:val="6"/>
        </w:numPr>
        <w:rPr>
          <w:b/>
          <w:sz w:val="20"/>
          <w:szCs w:val="20"/>
        </w:rPr>
      </w:pPr>
      <w:r w:rsidRPr="007A2A81">
        <w:rPr>
          <w:rFonts w:ascii="Arial" w:hAnsi="Arial" w:cs="Arial"/>
          <w:bCs/>
          <w:sz w:val="20"/>
          <w:szCs w:val="20"/>
          <w:lang w:val="en-US"/>
        </w:rPr>
        <w:t xml:space="preserve">De </w:t>
      </w:r>
      <w:proofErr w:type="spellStart"/>
      <w:r w:rsidRPr="007A2A81">
        <w:rPr>
          <w:rFonts w:ascii="Arial" w:hAnsi="Arial" w:cs="Arial"/>
          <w:bCs/>
          <w:sz w:val="20"/>
          <w:szCs w:val="20"/>
          <w:lang w:val="en-US"/>
        </w:rPr>
        <w:t>Visscher</w:t>
      </w:r>
      <w:proofErr w:type="spellEnd"/>
      <w:r w:rsidRPr="007A2A81">
        <w:rPr>
          <w:rFonts w:ascii="Arial" w:hAnsi="Arial" w:cs="Arial"/>
          <w:bCs/>
          <w:sz w:val="20"/>
          <w:szCs w:val="20"/>
          <w:lang w:val="en-US"/>
        </w:rPr>
        <w:t xml:space="preserve">, S., </w:t>
      </w:r>
      <w:proofErr w:type="spellStart"/>
      <w:r w:rsidRPr="007A2A81">
        <w:rPr>
          <w:rFonts w:ascii="Arial" w:hAnsi="Arial" w:cs="Arial"/>
          <w:bCs/>
          <w:sz w:val="20"/>
          <w:szCs w:val="20"/>
          <w:lang w:val="en-US"/>
        </w:rPr>
        <w:t>Bouverne</w:t>
      </w:r>
      <w:proofErr w:type="spellEnd"/>
      <w:r w:rsidRPr="007A2A81">
        <w:rPr>
          <w:rFonts w:ascii="Arial" w:hAnsi="Arial" w:cs="Arial"/>
          <w:bCs/>
          <w:sz w:val="20"/>
          <w:szCs w:val="20"/>
          <w:lang w:val="en-US"/>
        </w:rPr>
        <w:t xml:space="preserve">-De </w:t>
      </w:r>
      <w:proofErr w:type="spellStart"/>
      <w:r w:rsidRPr="007A2A81">
        <w:rPr>
          <w:rFonts w:ascii="Arial" w:hAnsi="Arial" w:cs="Arial"/>
          <w:bCs/>
          <w:sz w:val="20"/>
          <w:szCs w:val="20"/>
          <w:lang w:val="en-US"/>
        </w:rPr>
        <w:t>Bie</w:t>
      </w:r>
      <w:proofErr w:type="spellEnd"/>
      <w:r w:rsidRPr="007A2A81">
        <w:rPr>
          <w:rFonts w:ascii="Arial" w:hAnsi="Arial" w:cs="Arial"/>
          <w:bCs/>
          <w:sz w:val="20"/>
          <w:szCs w:val="20"/>
          <w:lang w:val="en-US"/>
        </w:rPr>
        <w:t xml:space="preserve">, M. (2007) Recognizing urban public space as a co-educator : children’s socialization in Ghent.  </w:t>
      </w:r>
      <w:r w:rsidRPr="009F1697">
        <w:rPr>
          <w:rFonts w:ascii="Arial" w:hAnsi="Arial" w:cs="Arial"/>
          <w:bCs/>
          <w:sz w:val="20"/>
          <w:szCs w:val="20"/>
        </w:rPr>
        <w:t xml:space="preserve">International Journal of </w:t>
      </w:r>
      <w:proofErr w:type="spellStart"/>
      <w:r w:rsidRPr="009F1697">
        <w:rPr>
          <w:rFonts w:ascii="Arial" w:hAnsi="Arial" w:cs="Arial"/>
          <w:bCs/>
          <w:sz w:val="20"/>
          <w:szCs w:val="20"/>
        </w:rPr>
        <w:t>Urban</w:t>
      </w:r>
      <w:proofErr w:type="spellEnd"/>
      <w:r w:rsidRPr="009F1697">
        <w:rPr>
          <w:rFonts w:ascii="Arial" w:hAnsi="Arial" w:cs="Arial"/>
          <w:bCs/>
          <w:sz w:val="20"/>
          <w:szCs w:val="20"/>
        </w:rPr>
        <w:t xml:space="preserve"> and </w:t>
      </w:r>
      <w:proofErr w:type="spellStart"/>
      <w:r w:rsidRPr="009F1697">
        <w:rPr>
          <w:rFonts w:ascii="Arial" w:hAnsi="Arial" w:cs="Arial"/>
          <w:bCs/>
          <w:sz w:val="20"/>
          <w:szCs w:val="20"/>
        </w:rPr>
        <w:t>Regional</w:t>
      </w:r>
      <w:proofErr w:type="spellEnd"/>
      <w:r w:rsidRPr="009F1697">
        <w:rPr>
          <w:rFonts w:ascii="Arial" w:hAnsi="Arial" w:cs="Arial"/>
          <w:bCs/>
          <w:sz w:val="20"/>
          <w:szCs w:val="20"/>
        </w:rPr>
        <w:t xml:space="preserve"> Research, 32,3,604-616.</w:t>
      </w:r>
    </w:p>
    <w:p w:rsidR="009F1697" w:rsidRPr="009F1697" w:rsidRDefault="009F1697" w:rsidP="009F1697">
      <w:pPr>
        <w:pStyle w:val="Lijstalinea"/>
        <w:numPr>
          <w:ilvl w:val="0"/>
          <w:numId w:val="6"/>
        </w:numPr>
        <w:rPr>
          <w:b/>
          <w:sz w:val="20"/>
          <w:szCs w:val="20"/>
        </w:rPr>
      </w:pPr>
      <w:proofErr w:type="spellStart"/>
      <w:r w:rsidRPr="009F1697">
        <w:rPr>
          <w:rFonts w:ascii="Arial" w:hAnsi="Arial" w:cs="Arial"/>
          <w:bCs/>
          <w:sz w:val="20"/>
          <w:szCs w:val="20"/>
        </w:rPr>
        <w:t>Bouverne-De</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Bie</w:t>
      </w:r>
      <w:proofErr w:type="spellEnd"/>
      <w:r w:rsidRPr="009F1697">
        <w:rPr>
          <w:rFonts w:ascii="Arial" w:hAnsi="Arial" w:cs="Arial"/>
          <w:bCs/>
          <w:sz w:val="20"/>
          <w:szCs w:val="20"/>
        </w:rPr>
        <w:t xml:space="preserve">, M., Van </w:t>
      </w:r>
      <w:proofErr w:type="spellStart"/>
      <w:r w:rsidRPr="009F1697">
        <w:rPr>
          <w:rFonts w:ascii="Arial" w:hAnsi="Arial" w:cs="Arial"/>
          <w:bCs/>
          <w:sz w:val="20"/>
          <w:szCs w:val="20"/>
        </w:rPr>
        <w:t>Ewijk</w:t>
      </w:r>
      <w:proofErr w:type="spellEnd"/>
      <w:r w:rsidRPr="009F1697">
        <w:rPr>
          <w:rFonts w:ascii="Arial" w:hAnsi="Arial" w:cs="Arial"/>
          <w:bCs/>
          <w:sz w:val="20"/>
          <w:szCs w:val="20"/>
        </w:rPr>
        <w:t xml:space="preserve">, H. (red.) (2008).  Sociaal werk in Nederland en Vlaanderen : een inleiding aan de hand van een aantal kernbegrippen.  Brussel/Mechelen : </w:t>
      </w:r>
      <w:proofErr w:type="spellStart"/>
      <w:r w:rsidRPr="009F1697">
        <w:rPr>
          <w:rFonts w:ascii="Arial" w:hAnsi="Arial" w:cs="Arial"/>
          <w:bCs/>
          <w:sz w:val="20"/>
          <w:szCs w:val="20"/>
        </w:rPr>
        <w:t>Kluwer</w:t>
      </w:r>
      <w:proofErr w:type="spellEnd"/>
      <w:r w:rsidRPr="009F1697">
        <w:rPr>
          <w:rFonts w:ascii="Arial" w:hAnsi="Arial" w:cs="Arial"/>
          <w:bCs/>
          <w:sz w:val="20"/>
          <w:szCs w:val="20"/>
        </w:rPr>
        <w:t>/Commissie Vlaams Nederlands Cultureel Verdrag.</w:t>
      </w:r>
    </w:p>
    <w:p w:rsidR="009F1697" w:rsidRPr="009F1697" w:rsidRDefault="009F1697" w:rsidP="009F1697">
      <w:pPr>
        <w:pStyle w:val="Lijstalinea"/>
        <w:numPr>
          <w:ilvl w:val="0"/>
          <w:numId w:val="6"/>
        </w:numPr>
        <w:rPr>
          <w:b/>
          <w:sz w:val="20"/>
          <w:szCs w:val="20"/>
        </w:rPr>
      </w:pPr>
      <w:proofErr w:type="spellStart"/>
      <w:r w:rsidRPr="009F1697">
        <w:rPr>
          <w:rFonts w:ascii="Arial" w:hAnsi="Arial" w:cs="Arial"/>
          <w:bCs/>
          <w:sz w:val="20"/>
          <w:szCs w:val="20"/>
        </w:rPr>
        <w:t>Bouverne-De</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Bie</w:t>
      </w:r>
      <w:proofErr w:type="spellEnd"/>
      <w:r w:rsidRPr="009F1697">
        <w:rPr>
          <w:rFonts w:ascii="Arial" w:hAnsi="Arial" w:cs="Arial"/>
          <w:bCs/>
          <w:sz w:val="20"/>
          <w:szCs w:val="20"/>
        </w:rPr>
        <w:t xml:space="preserve">, M. (2008).  Integrale jeugdhulp : maatschappelijke noodzaak of maatschappelijk engagement : in : K. De Koster, L. De Man, K. De Vos, D. </w:t>
      </w:r>
      <w:proofErr w:type="spellStart"/>
      <w:r w:rsidRPr="009F1697">
        <w:rPr>
          <w:rFonts w:ascii="Arial" w:hAnsi="Arial" w:cs="Arial"/>
          <w:bCs/>
          <w:sz w:val="20"/>
          <w:szCs w:val="20"/>
        </w:rPr>
        <w:t>Kerger</w:t>
      </w:r>
      <w:proofErr w:type="spellEnd"/>
      <w:r w:rsidRPr="009F1697">
        <w:rPr>
          <w:rFonts w:ascii="Arial" w:hAnsi="Arial" w:cs="Arial"/>
          <w:bCs/>
          <w:sz w:val="20"/>
          <w:szCs w:val="20"/>
        </w:rPr>
        <w:t xml:space="preserve"> &amp; R. </w:t>
      </w:r>
      <w:proofErr w:type="spellStart"/>
      <w:r w:rsidRPr="009F1697">
        <w:rPr>
          <w:rFonts w:ascii="Arial" w:hAnsi="Arial" w:cs="Arial"/>
          <w:bCs/>
          <w:sz w:val="20"/>
          <w:szCs w:val="20"/>
        </w:rPr>
        <w:t>Roose</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eds</w:t>
      </w:r>
      <w:proofErr w:type="spellEnd"/>
      <w:r w:rsidRPr="009F1697">
        <w:rPr>
          <w:rFonts w:ascii="Arial" w:hAnsi="Arial" w:cs="Arial"/>
          <w:bCs/>
          <w:sz w:val="20"/>
          <w:szCs w:val="20"/>
        </w:rPr>
        <w:t xml:space="preserve">).  Handboek Integrale Jeugdhulp (pp. 227-245).  Brussel : </w:t>
      </w:r>
      <w:proofErr w:type="spellStart"/>
      <w:r w:rsidRPr="009F1697">
        <w:rPr>
          <w:rFonts w:ascii="Arial" w:hAnsi="Arial" w:cs="Arial"/>
          <w:bCs/>
          <w:sz w:val="20"/>
          <w:szCs w:val="20"/>
        </w:rPr>
        <w:t>Politeia</w:t>
      </w:r>
      <w:proofErr w:type="spellEnd"/>
    </w:p>
    <w:p w:rsidR="009F1697" w:rsidRPr="009F1697" w:rsidRDefault="009F1697" w:rsidP="009F1697">
      <w:pPr>
        <w:pStyle w:val="Lijstalinea"/>
        <w:numPr>
          <w:ilvl w:val="0"/>
          <w:numId w:val="6"/>
        </w:numPr>
        <w:rPr>
          <w:b/>
          <w:sz w:val="20"/>
          <w:szCs w:val="20"/>
        </w:rPr>
      </w:pPr>
      <w:proofErr w:type="spellStart"/>
      <w:r w:rsidRPr="009F1697">
        <w:rPr>
          <w:rFonts w:ascii="Arial" w:hAnsi="Arial" w:cs="Arial"/>
          <w:bCs/>
          <w:sz w:val="20"/>
          <w:szCs w:val="20"/>
        </w:rPr>
        <w:t>Bouverne-De</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Bie</w:t>
      </w:r>
      <w:proofErr w:type="spellEnd"/>
      <w:r w:rsidRPr="009F1697">
        <w:rPr>
          <w:rFonts w:ascii="Arial" w:hAnsi="Arial" w:cs="Arial"/>
          <w:bCs/>
          <w:sz w:val="20"/>
          <w:szCs w:val="20"/>
        </w:rPr>
        <w:t>, M. (2008).  30 jaar O.C.M.W.  Laat ons de geschiedenis meenemen. O.C.M.W.-Visies, 22,4, 8-13.</w:t>
      </w:r>
    </w:p>
    <w:p w:rsidR="009F1697" w:rsidRPr="009F1697" w:rsidRDefault="009F1697" w:rsidP="009F1697">
      <w:pPr>
        <w:pStyle w:val="Lijstalinea"/>
        <w:numPr>
          <w:ilvl w:val="0"/>
          <w:numId w:val="6"/>
        </w:numPr>
        <w:rPr>
          <w:sz w:val="20"/>
          <w:szCs w:val="20"/>
        </w:rPr>
      </w:pPr>
      <w:proofErr w:type="spellStart"/>
      <w:r w:rsidRPr="009F1697">
        <w:rPr>
          <w:rFonts w:ascii="Arial" w:hAnsi="Arial" w:cs="Arial"/>
          <w:bCs/>
          <w:sz w:val="20"/>
          <w:szCs w:val="20"/>
        </w:rPr>
        <w:t>Bradt</w:t>
      </w:r>
      <w:proofErr w:type="spellEnd"/>
      <w:r w:rsidRPr="009F1697">
        <w:rPr>
          <w:rFonts w:ascii="Arial" w:hAnsi="Arial" w:cs="Arial"/>
          <w:bCs/>
          <w:sz w:val="20"/>
          <w:szCs w:val="20"/>
        </w:rPr>
        <w:t xml:space="preserve">, L., </w:t>
      </w:r>
      <w:proofErr w:type="spellStart"/>
      <w:r w:rsidRPr="009F1697">
        <w:rPr>
          <w:rFonts w:ascii="Arial" w:hAnsi="Arial" w:cs="Arial"/>
          <w:bCs/>
          <w:sz w:val="20"/>
          <w:szCs w:val="20"/>
        </w:rPr>
        <w:t>Bouverne-De</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Bie</w:t>
      </w:r>
      <w:proofErr w:type="spellEnd"/>
      <w:r w:rsidRPr="009F1697">
        <w:rPr>
          <w:rFonts w:ascii="Arial" w:hAnsi="Arial" w:cs="Arial"/>
          <w:bCs/>
          <w:sz w:val="20"/>
          <w:szCs w:val="20"/>
        </w:rPr>
        <w:t xml:space="preserve">, M. (2009).  </w:t>
      </w:r>
      <w:r w:rsidRPr="007A2A81">
        <w:rPr>
          <w:rFonts w:ascii="Arial" w:hAnsi="Arial" w:cs="Arial"/>
          <w:bCs/>
          <w:sz w:val="20"/>
          <w:szCs w:val="20"/>
          <w:lang w:val="en-US"/>
        </w:rPr>
        <w:t xml:space="preserve">Social work and the shift form ‘welfare’ to ‘justice’.  </w:t>
      </w:r>
      <w:r w:rsidRPr="009F1697">
        <w:rPr>
          <w:rFonts w:ascii="Arial" w:hAnsi="Arial" w:cs="Arial"/>
          <w:bCs/>
          <w:sz w:val="20"/>
          <w:szCs w:val="20"/>
        </w:rPr>
        <w:t xml:space="preserve">British Journal of </w:t>
      </w:r>
      <w:proofErr w:type="spellStart"/>
      <w:r w:rsidRPr="009F1697">
        <w:rPr>
          <w:rFonts w:ascii="Arial" w:hAnsi="Arial" w:cs="Arial"/>
          <w:bCs/>
          <w:sz w:val="20"/>
          <w:szCs w:val="20"/>
        </w:rPr>
        <w:t>Social</w:t>
      </w:r>
      <w:proofErr w:type="spellEnd"/>
      <w:r w:rsidRPr="009F1697">
        <w:rPr>
          <w:rFonts w:ascii="Arial" w:hAnsi="Arial" w:cs="Arial"/>
          <w:bCs/>
          <w:sz w:val="20"/>
          <w:szCs w:val="20"/>
        </w:rPr>
        <w:t xml:space="preserve"> </w:t>
      </w:r>
      <w:proofErr w:type="spellStart"/>
      <w:r w:rsidRPr="009F1697">
        <w:rPr>
          <w:rFonts w:ascii="Arial" w:hAnsi="Arial" w:cs="Arial"/>
          <w:bCs/>
          <w:sz w:val="20"/>
          <w:szCs w:val="20"/>
        </w:rPr>
        <w:t>Work</w:t>
      </w:r>
      <w:proofErr w:type="spellEnd"/>
      <w:r w:rsidRPr="009F1697">
        <w:rPr>
          <w:rFonts w:ascii="Arial" w:hAnsi="Arial" w:cs="Arial"/>
          <w:bCs/>
          <w:sz w:val="20"/>
          <w:szCs w:val="20"/>
        </w:rPr>
        <w:t>, 39,1,113-127</w:t>
      </w:r>
    </w:p>
    <w:p w:rsidR="009F1697" w:rsidRPr="009F1697" w:rsidRDefault="009F1697" w:rsidP="009F1697">
      <w:pPr>
        <w:pStyle w:val="Lijstalinea"/>
        <w:ind w:left="1440"/>
        <w:rPr>
          <w:sz w:val="20"/>
          <w:szCs w:val="20"/>
        </w:rPr>
      </w:pPr>
    </w:p>
    <w:p w:rsidR="009F1697" w:rsidRPr="009F1697" w:rsidRDefault="009F1697" w:rsidP="009F1697">
      <w:pPr>
        <w:pStyle w:val="Lijstalinea"/>
        <w:numPr>
          <w:ilvl w:val="1"/>
          <w:numId w:val="4"/>
        </w:numPr>
        <w:rPr>
          <w:rFonts w:ascii="Arial" w:hAnsi="Arial" w:cs="Arial"/>
          <w:color w:val="0070C0"/>
        </w:rPr>
      </w:pPr>
      <w:r w:rsidRPr="009F1697">
        <w:rPr>
          <w:rFonts w:ascii="Arial" w:hAnsi="Arial" w:cs="Arial"/>
          <w:color w:val="0070C0"/>
        </w:rPr>
        <w:lastRenderedPageBreak/>
        <w:t>De structuur</w:t>
      </w:r>
    </w:p>
    <w:p w:rsidR="0093428E" w:rsidRPr="008D571B" w:rsidRDefault="009F1697" w:rsidP="009F1697">
      <w:pPr>
        <w:pStyle w:val="Lijstalinea"/>
        <w:ind w:left="1080"/>
        <w:rPr>
          <w:rFonts w:ascii="Arial" w:hAnsi="Arial" w:cs="Arial"/>
          <w:sz w:val="20"/>
          <w:szCs w:val="20"/>
        </w:rPr>
      </w:pPr>
      <w:r w:rsidRPr="008D571B">
        <w:rPr>
          <w:rFonts w:ascii="Arial" w:hAnsi="Arial" w:cs="Arial"/>
          <w:sz w:val="20"/>
          <w:szCs w:val="20"/>
        </w:rPr>
        <w:t xml:space="preserve">Het artikel is zo danig opgebouwd dat je eerst korte inhoud krijgt en daarna verschillende puntjes die dan nog eens onderverdeeld zijn. Ook op het einde krijg je een besluit geformuleerd. De referenties zijn achteraan in het artikel gebundeld. Het ging over een toegankelijkheidsdiscussie van jeugdwerk maar dit vooral gebaseerd in </w:t>
      </w:r>
      <w:proofErr w:type="spellStart"/>
      <w:r w:rsidRPr="008D571B">
        <w:rPr>
          <w:rFonts w:ascii="Arial" w:hAnsi="Arial" w:cs="Arial"/>
          <w:sz w:val="20"/>
          <w:szCs w:val="20"/>
        </w:rPr>
        <w:t>Sint-Amansberg</w:t>
      </w:r>
      <w:proofErr w:type="spellEnd"/>
    </w:p>
    <w:p w:rsidR="009F1697" w:rsidRDefault="009F1697" w:rsidP="009F1697">
      <w:pPr>
        <w:pStyle w:val="Lijstalinea"/>
        <w:ind w:left="1080"/>
        <w:rPr>
          <w:rFonts w:ascii="Arial" w:hAnsi="Arial" w:cs="Arial"/>
          <w:sz w:val="20"/>
        </w:rPr>
      </w:pPr>
    </w:p>
    <w:p w:rsidR="00980DC3" w:rsidRDefault="00980DC3" w:rsidP="009F1697">
      <w:pPr>
        <w:pStyle w:val="Lijstalinea"/>
        <w:ind w:left="1080"/>
        <w:rPr>
          <w:rFonts w:ascii="Arial" w:hAnsi="Arial" w:cs="Arial"/>
          <w:sz w:val="20"/>
        </w:rPr>
      </w:pPr>
    </w:p>
    <w:p w:rsidR="009F1697" w:rsidRDefault="009F1697" w:rsidP="009F1697">
      <w:pPr>
        <w:pStyle w:val="Lijstalinea"/>
        <w:numPr>
          <w:ilvl w:val="0"/>
          <w:numId w:val="4"/>
        </w:numPr>
        <w:rPr>
          <w:rFonts w:ascii="Arial" w:hAnsi="Arial" w:cs="Arial"/>
          <w:color w:val="00B050"/>
          <w:sz w:val="28"/>
          <w:szCs w:val="28"/>
        </w:rPr>
      </w:pPr>
      <w:r w:rsidRPr="009F1697">
        <w:rPr>
          <w:rFonts w:ascii="Arial" w:hAnsi="Arial" w:cs="Arial"/>
          <w:color w:val="00B050"/>
          <w:sz w:val="28"/>
          <w:szCs w:val="28"/>
        </w:rPr>
        <w:t>Andere info</w:t>
      </w:r>
    </w:p>
    <w:p w:rsidR="009F1697" w:rsidRPr="009F1697" w:rsidRDefault="009F1697" w:rsidP="009F1697">
      <w:pPr>
        <w:pStyle w:val="Lijstalinea"/>
        <w:ind w:left="360"/>
        <w:rPr>
          <w:rFonts w:ascii="Arial" w:hAnsi="Arial" w:cs="Arial"/>
          <w:color w:val="00B050"/>
          <w:sz w:val="28"/>
          <w:szCs w:val="28"/>
        </w:rPr>
      </w:pPr>
    </w:p>
    <w:p w:rsidR="009F1697" w:rsidRPr="00AA3534" w:rsidRDefault="009F1697" w:rsidP="00AA3534">
      <w:pPr>
        <w:pStyle w:val="Lijstalinea"/>
        <w:numPr>
          <w:ilvl w:val="1"/>
          <w:numId w:val="4"/>
        </w:numPr>
        <w:rPr>
          <w:rFonts w:ascii="Arial" w:hAnsi="Arial" w:cs="Arial"/>
          <w:color w:val="0070C0"/>
        </w:rPr>
      </w:pPr>
      <w:r w:rsidRPr="009F1697">
        <w:rPr>
          <w:rFonts w:ascii="Arial" w:hAnsi="Arial" w:cs="Arial"/>
          <w:color w:val="0070C0"/>
        </w:rPr>
        <w:t>Organisa</w:t>
      </w:r>
      <w:r w:rsidRPr="00AA3534">
        <w:rPr>
          <w:rFonts w:ascii="Arial" w:hAnsi="Arial" w:cs="Arial"/>
          <w:color w:val="0070C0"/>
        </w:rPr>
        <w:t>ties</w:t>
      </w:r>
    </w:p>
    <w:p w:rsidR="00AA3534" w:rsidRDefault="00980DC3" w:rsidP="00AA3534">
      <w:pPr>
        <w:pStyle w:val="Lijstalinea"/>
        <w:ind w:left="1080"/>
        <w:rPr>
          <w:rFonts w:ascii="Arial" w:hAnsi="Arial" w:cs="Arial"/>
          <w:bCs/>
          <w:sz w:val="20"/>
          <w:szCs w:val="20"/>
        </w:rPr>
      </w:pPr>
      <w:r w:rsidRPr="00980DC3">
        <w:rPr>
          <w:rFonts w:ascii="Arial" w:hAnsi="Arial" w:cs="Arial"/>
          <w:bCs/>
          <w:sz w:val="20"/>
          <w:szCs w:val="20"/>
        </w:rPr>
        <w:t>Regering</w:t>
      </w:r>
    </w:p>
    <w:p w:rsidR="00AA3534" w:rsidRDefault="00AA3534" w:rsidP="00AA3534">
      <w:pPr>
        <w:pStyle w:val="Lijstalinea"/>
        <w:ind w:left="1080"/>
        <w:rPr>
          <w:rFonts w:ascii="Arial" w:hAnsi="Arial" w:cs="Arial"/>
          <w:bCs/>
          <w:sz w:val="20"/>
          <w:szCs w:val="20"/>
        </w:rPr>
      </w:pPr>
      <w:r w:rsidRPr="00AA3534">
        <w:rPr>
          <w:rFonts w:ascii="Arial" w:hAnsi="Arial" w:cs="Arial"/>
          <w:bCs/>
          <w:sz w:val="20"/>
          <w:szCs w:val="20"/>
        </w:rPr>
        <w:t>Dienst Jeugdwerk</w:t>
      </w:r>
    </w:p>
    <w:p w:rsidR="00AA3534" w:rsidRDefault="00AA3534" w:rsidP="00AA3534">
      <w:pPr>
        <w:pStyle w:val="Lijstalinea"/>
        <w:ind w:left="1080"/>
        <w:rPr>
          <w:rFonts w:ascii="Arial" w:hAnsi="Arial" w:cs="Arial"/>
          <w:bCs/>
          <w:sz w:val="20"/>
          <w:szCs w:val="20"/>
        </w:rPr>
      </w:pPr>
      <w:r w:rsidRPr="00AA3534">
        <w:rPr>
          <w:rFonts w:ascii="Arial" w:hAnsi="Arial" w:cs="Arial"/>
          <w:bCs/>
          <w:sz w:val="20"/>
          <w:szCs w:val="20"/>
        </w:rPr>
        <w:t>Arktos</w:t>
      </w:r>
    </w:p>
    <w:p w:rsidR="00AA3534" w:rsidRPr="00AA3534" w:rsidRDefault="00AA3534" w:rsidP="00AA3534">
      <w:pPr>
        <w:pStyle w:val="Lijstalinea"/>
        <w:ind w:left="1080"/>
        <w:rPr>
          <w:rFonts w:ascii="Arial" w:hAnsi="Arial" w:cs="Arial"/>
          <w:bCs/>
          <w:sz w:val="20"/>
          <w:szCs w:val="20"/>
        </w:rPr>
      </w:pPr>
      <w:r w:rsidRPr="00AA3534">
        <w:rPr>
          <w:rFonts w:ascii="Arial" w:hAnsi="Arial" w:cs="Arial"/>
          <w:bCs/>
          <w:sz w:val="20"/>
          <w:szCs w:val="20"/>
        </w:rPr>
        <w:t>Vlaams Informatiepunt Jeugd</w:t>
      </w:r>
    </w:p>
    <w:p w:rsidR="00AA3534" w:rsidRPr="00980DC3" w:rsidRDefault="00AA3534" w:rsidP="00980DC3">
      <w:pPr>
        <w:pStyle w:val="Lijstalinea"/>
        <w:ind w:left="1080"/>
        <w:rPr>
          <w:rFonts w:ascii="Arial" w:hAnsi="Arial" w:cs="Arial"/>
          <w:bCs/>
          <w:sz w:val="20"/>
          <w:szCs w:val="20"/>
        </w:rPr>
      </w:pPr>
    </w:p>
    <w:p w:rsidR="008D571B" w:rsidRDefault="009F1697" w:rsidP="008D571B">
      <w:pPr>
        <w:pStyle w:val="Lijstalinea"/>
        <w:numPr>
          <w:ilvl w:val="1"/>
          <w:numId w:val="4"/>
        </w:numPr>
        <w:rPr>
          <w:rFonts w:ascii="Arial" w:hAnsi="Arial" w:cs="Arial"/>
          <w:color w:val="0070C0"/>
        </w:rPr>
      </w:pPr>
      <w:r w:rsidRPr="009F1697">
        <w:rPr>
          <w:rFonts w:ascii="Arial" w:hAnsi="Arial" w:cs="Arial"/>
          <w:color w:val="0070C0"/>
        </w:rPr>
        <w:t>Specialisten</w:t>
      </w:r>
    </w:p>
    <w:p w:rsidR="008D571B" w:rsidRPr="008D571B" w:rsidRDefault="008D571B" w:rsidP="008D571B">
      <w:pPr>
        <w:pStyle w:val="Lijstalinea"/>
        <w:ind w:left="1080"/>
        <w:rPr>
          <w:rFonts w:ascii="Arial" w:hAnsi="Arial" w:cs="Arial"/>
          <w:b/>
          <w:sz w:val="20"/>
          <w:szCs w:val="20"/>
        </w:rPr>
      </w:pPr>
      <w:r w:rsidRPr="008D571B">
        <w:rPr>
          <w:rFonts w:ascii="Arial" w:hAnsi="Arial" w:cs="Arial"/>
          <w:b/>
          <w:sz w:val="20"/>
          <w:szCs w:val="20"/>
        </w:rPr>
        <w:t xml:space="preserve">Filip </w:t>
      </w:r>
      <w:proofErr w:type="spellStart"/>
      <w:r w:rsidRPr="008D571B">
        <w:rPr>
          <w:rFonts w:ascii="Arial" w:hAnsi="Arial" w:cs="Arial"/>
          <w:b/>
          <w:sz w:val="20"/>
          <w:szCs w:val="20"/>
        </w:rPr>
        <w:t>Cousée</w:t>
      </w:r>
      <w:proofErr w:type="spellEnd"/>
    </w:p>
    <w:p w:rsidR="008D571B" w:rsidRDefault="008D571B" w:rsidP="008D571B">
      <w:pPr>
        <w:pStyle w:val="Lijstalinea"/>
        <w:ind w:left="1080"/>
        <w:rPr>
          <w:rFonts w:ascii="Arial" w:hAnsi="Arial" w:cs="Arial"/>
          <w:sz w:val="20"/>
          <w:szCs w:val="20"/>
        </w:rPr>
      </w:pPr>
      <w:r w:rsidRPr="008D571B">
        <w:rPr>
          <w:rFonts w:ascii="Arial" w:hAnsi="Arial" w:cs="Arial"/>
          <w:sz w:val="20"/>
          <w:szCs w:val="20"/>
        </w:rPr>
        <w:t>Hij is </w:t>
      </w:r>
      <w:r w:rsidRPr="008D571B">
        <w:rPr>
          <w:rFonts w:ascii="Arial" w:hAnsi="Arial" w:cs="Arial"/>
          <w:bCs/>
          <w:sz w:val="20"/>
          <w:szCs w:val="20"/>
        </w:rPr>
        <w:t>lid van internationale netwerken</w:t>
      </w:r>
      <w:r w:rsidRPr="008D571B">
        <w:rPr>
          <w:rFonts w:ascii="Arial" w:hAnsi="Arial" w:cs="Arial"/>
          <w:sz w:val="20"/>
          <w:szCs w:val="20"/>
        </w:rPr>
        <w:t xml:space="preserve">, </w:t>
      </w:r>
      <w:r w:rsidR="00053496">
        <w:rPr>
          <w:rFonts w:ascii="Arial" w:hAnsi="Arial" w:cs="Arial"/>
          <w:sz w:val="20"/>
          <w:szCs w:val="20"/>
        </w:rPr>
        <w:t>zoals</w:t>
      </w:r>
      <w:r w:rsidRPr="008D571B">
        <w:rPr>
          <w:rFonts w:ascii="Arial" w:hAnsi="Arial" w:cs="Arial"/>
          <w:sz w:val="20"/>
          <w:szCs w:val="20"/>
        </w:rPr>
        <w:t xml:space="preserve"> het </w:t>
      </w:r>
      <w:r w:rsidRPr="008D571B">
        <w:rPr>
          <w:rFonts w:ascii="Arial" w:hAnsi="Arial" w:cs="Arial"/>
          <w:bCs/>
          <w:sz w:val="20"/>
          <w:szCs w:val="20"/>
        </w:rPr>
        <w:t xml:space="preserve">Centre </w:t>
      </w:r>
      <w:proofErr w:type="spellStart"/>
      <w:r w:rsidRPr="008D571B">
        <w:rPr>
          <w:rFonts w:ascii="Arial" w:hAnsi="Arial" w:cs="Arial"/>
          <w:bCs/>
          <w:sz w:val="20"/>
          <w:szCs w:val="20"/>
        </w:rPr>
        <w:t>for</w:t>
      </w:r>
      <w:proofErr w:type="spellEnd"/>
      <w:r w:rsidRPr="008D571B">
        <w:rPr>
          <w:rFonts w:ascii="Arial" w:hAnsi="Arial" w:cs="Arial"/>
          <w:bCs/>
          <w:sz w:val="20"/>
          <w:szCs w:val="20"/>
        </w:rPr>
        <w:t xml:space="preserve"> </w:t>
      </w:r>
      <w:proofErr w:type="spellStart"/>
      <w:r w:rsidRPr="008D571B">
        <w:rPr>
          <w:rFonts w:ascii="Arial" w:hAnsi="Arial" w:cs="Arial"/>
          <w:bCs/>
          <w:sz w:val="20"/>
          <w:szCs w:val="20"/>
        </w:rPr>
        <w:t>Understanding</w:t>
      </w:r>
      <w:proofErr w:type="spellEnd"/>
      <w:r w:rsidRPr="008D571B">
        <w:rPr>
          <w:rFonts w:ascii="Arial" w:hAnsi="Arial" w:cs="Arial"/>
          <w:bCs/>
          <w:sz w:val="20"/>
          <w:szCs w:val="20"/>
        </w:rPr>
        <w:t xml:space="preserve"> </w:t>
      </w:r>
      <w:proofErr w:type="spellStart"/>
      <w:r w:rsidRPr="008D571B">
        <w:rPr>
          <w:rFonts w:ascii="Arial" w:hAnsi="Arial" w:cs="Arial"/>
          <w:bCs/>
          <w:sz w:val="20"/>
          <w:szCs w:val="20"/>
        </w:rPr>
        <w:t>Social</w:t>
      </w:r>
      <w:proofErr w:type="spellEnd"/>
      <w:r w:rsidRPr="008D571B">
        <w:rPr>
          <w:rFonts w:ascii="Arial" w:hAnsi="Arial" w:cs="Arial"/>
          <w:bCs/>
          <w:sz w:val="20"/>
          <w:szCs w:val="20"/>
        </w:rPr>
        <w:t xml:space="preserve"> </w:t>
      </w:r>
      <w:proofErr w:type="spellStart"/>
      <w:r w:rsidRPr="008D571B">
        <w:rPr>
          <w:rFonts w:ascii="Arial" w:hAnsi="Arial" w:cs="Arial"/>
          <w:bCs/>
          <w:sz w:val="20"/>
          <w:szCs w:val="20"/>
        </w:rPr>
        <w:t>Pedagogy</w:t>
      </w:r>
      <w:proofErr w:type="spellEnd"/>
      <w:r w:rsidRPr="008D571B">
        <w:rPr>
          <w:rFonts w:ascii="Arial" w:hAnsi="Arial" w:cs="Arial"/>
          <w:bCs/>
          <w:sz w:val="20"/>
          <w:szCs w:val="20"/>
        </w:rPr>
        <w:t xml:space="preserve"> (London)</w:t>
      </w:r>
      <w:r w:rsidRPr="008D571B">
        <w:rPr>
          <w:rFonts w:ascii="Arial" w:hAnsi="Arial" w:cs="Arial"/>
          <w:sz w:val="20"/>
          <w:szCs w:val="20"/>
        </w:rPr>
        <w:t>. Hij </w:t>
      </w:r>
      <w:r w:rsidRPr="008D571B">
        <w:rPr>
          <w:rFonts w:ascii="Arial" w:hAnsi="Arial" w:cs="Arial"/>
          <w:bCs/>
          <w:sz w:val="20"/>
          <w:szCs w:val="20"/>
        </w:rPr>
        <w:t>vertegenwoordigt</w:t>
      </w:r>
      <w:r w:rsidRPr="008D571B">
        <w:rPr>
          <w:rFonts w:ascii="Arial" w:hAnsi="Arial" w:cs="Arial"/>
          <w:sz w:val="20"/>
          <w:szCs w:val="20"/>
        </w:rPr>
        <w:t> de vakgroep in het </w:t>
      </w:r>
      <w:r w:rsidRPr="008D571B">
        <w:rPr>
          <w:rFonts w:ascii="Arial" w:hAnsi="Arial" w:cs="Arial"/>
          <w:bCs/>
          <w:sz w:val="20"/>
          <w:szCs w:val="20"/>
        </w:rPr>
        <w:t>consortium van elf universiteiten</w:t>
      </w:r>
      <w:r w:rsidRPr="008D571B">
        <w:rPr>
          <w:rFonts w:ascii="Arial" w:hAnsi="Arial" w:cs="Arial"/>
          <w:sz w:val="20"/>
          <w:szCs w:val="20"/>
        </w:rPr>
        <w:t> dat een </w:t>
      </w:r>
      <w:proofErr w:type="spellStart"/>
      <w:r w:rsidR="00F2299B" w:rsidRPr="008D571B">
        <w:rPr>
          <w:rFonts w:ascii="Arial" w:hAnsi="Arial" w:cs="Arial"/>
          <w:sz w:val="20"/>
          <w:szCs w:val="20"/>
        </w:rPr>
        <w:fldChar w:fldCharType="begin"/>
      </w:r>
      <w:r w:rsidRPr="008D571B">
        <w:rPr>
          <w:rFonts w:ascii="Arial" w:hAnsi="Arial" w:cs="Arial"/>
          <w:sz w:val="20"/>
          <w:szCs w:val="20"/>
        </w:rPr>
        <w:instrText xml:space="preserve"> HYPERLINK "http://youth-partnership.coe.int/youth-partnership/about/MA_4" </w:instrText>
      </w:r>
      <w:r w:rsidR="00F2299B" w:rsidRPr="008D571B">
        <w:rPr>
          <w:rFonts w:ascii="Arial" w:hAnsi="Arial" w:cs="Arial"/>
          <w:sz w:val="20"/>
          <w:szCs w:val="20"/>
        </w:rPr>
        <w:fldChar w:fldCharType="separate"/>
      </w:r>
      <w:r w:rsidRPr="008D571B">
        <w:rPr>
          <w:rFonts w:ascii="Arial" w:hAnsi="Arial" w:cs="Arial"/>
          <w:bCs/>
          <w:sz w:val="20"/>
          <w:szCs w:val="20"/>
        </w:rPr>
        <w:t>Master</w:t>
      </w:r>
      <w:proofErr w:type="spellEnd"/>
      <w:r w:rsidRPr="008D571B">
        <w:rPr>
          <w:rFonts w:ascii="Arial" w:hAnsi="Arial" w:cs="Arial"/>
          <w:bCs/>
          <w:sz w:val="20"/>
          <w:szCs w:val="20"/>
        </w:rPr>
        <w:t xml:space="preserve"> in </w:t>
      </w:r>
      <w:proofErr w:type="spellStart"/>
      <w:r w:rsidRPr="008D571B">
        <w:rPr>
          <w:rFonts w:ascii="Arial" w:hAnsi="Arial" w:cs="Arial"/>
          <w:bCs/>
          <w:sz w:val="20"/>
          <w:szCs w:val="20"/>
        </w:rPr>
        <w:t>European</w:t>
      </w:r>
      <w:proofErr w:type="spellEnd"/>
      <w:r w:rsidRPr="008D571B">
        <w:rPr>
          <w:rFonts w:ascii="Arial" w:hAnsi="Arial" w:cs="Arial"/>
          <w:bCs/>
          <w:sz w:val="20"/>
          <w:szCs w:val="20"/>
        </w:rPr>
        <w:t xml:space="preserve"> </w:t>
      </w:r>
      <w:proofErr w:type="spellStart"/>
      <w:r w:rsidRPr="008D571B">
        <w:rPr>
          <w:rFonts w:ascii="Arial" w:hAnsi="Arial" w:cs="Arial"/>
          <w:bCs/>
          <w:sz w:val="20"/>
          <w:szCs w:val="20"/>
        </w:rPr>
        <w:t>Youth</w:t>
      </w:r>
      <w:proofErr w:type="spellEnd"/>
      <w:r w:rsidRPr="008D571B">
        <w:rPr>
          <w:rFonts w:ascii="Arial" w:hAnsi="Arial" w:cs="Arial"/>
          <w:bCs/>
          <w:sz w:val="20"/>
          <w:szCs w:val="20"/>
        </w:rPr>
        <w:t xml:space="preserve"> Studies</w:t>
      </w:r>
      <w:r w:rsidR="00F2299B" w:rsidRPr="008D571B">
        <w:rPr>
          <w:rFonts w:ascii="Arial" w:hAnsi="Arial" w:cs="Arial"/>
          <w:sz w:val="20"/>
          <w:szCs w:val="20"/>
        </w:rPr>
        <w:fldChar w:fldCharType="end"/>
      </w:r>
      <w:r w:rsidRPr="008D571B">
        <w:rPr>
          <w:rFonts w:ascii="Arial" w:hAnsi="Arial" w:cs="Arial"/>
          <w:sz w:val="20"/>
          <w:szCs w:val="20"/>
        </w:rPr>
        <w:t> </w:t>
      </w:r>
      <w:r w:rsidR="00053496">
        <w:rPr>
          <w:rFonts w:ascii="Arial" w:hAnsi="Arial" w:cs="Arial"/>
          <w:sz w:val="20"/>
          <w:szCs w:val="20"/>
        </w:rPr>
        <w:t>voorbereidt.</w:t>
      </w:r>
    </w:p>
    <w:p w:rsidR="008D571B" w:rsidRPr="008D571B" w:rsidRDefault="008D571B" w:rsidP="008D571B">
      <w:pPr>
        <w:pStyle w:val="Lijstalinea"/>
        <w:ind w:left="1080"/>
        <w:rPr>
          <w:rFonts w:ascii="Arial" w:hAnsi="Arial" w:cs="Arial"/>
          <w:b/>
          <w:sz w:val="20"/>
          <w:szCs w:val="20"/>
        </w:rPr>
      </w:pPr>
      <w:r w:rsidRPr="008D571B">
        <w:rPr>
          <w:rFonts w:ascii="Arial" w:hAnsi="Arial" w:cs="Arial"/>
          <w:b/>
          <w:sz w:val="20"/>
          <w:szCs w:val="20"/>
        </w:rPr>
        <w:t xml:space="preserve">Griet </w:t>
      </w:r>
      <w:proofErr w:type="spellStart"/>
      <w:r w:rsidRPr="008D571B">
        <w:rPr>
          <w:rFonts w:ascii="Arial" w:hAnsi="Arial" w:cs="Arial"/>
          <w:b/>
          <w:sz w:val="20"/>
          <w:szCs w:val="20"/>
        </w:rPr>
        <w:t>Roets</w:t>
      </w:r>
      <w:proofErr w:type="spellEnd"/>
      <w:r w:rsidRPr="008D571B">
        <w:rPr>
          <w:rFonts w:ascii="Arial" w:hAnsi="Arial" w:cs="Arial"/>
          <w:b/>
          <w:sz w:val="20"/>
          <w:szCs w:val="20"/>
        </w:rPr>
        <w:t xml:space="preserve"> </w:t>
      </w:r>
    </w:p>
    <w:p w:rsidR="008D571B" w:rsidRPr="008D571B" w:rsidRDefault="008D571B" w:rsidP="008D571B">
      <w:pPr>
        <w:pStyle w:val="Lijstalinea"/>
        <w:ind w:left="1080"/>
        <w:rPr>
          <w:rFonts w:ascii="Arial" w:hAnsi="Arial" w:cs="Arial"/>
          <w:sz w:val="20"/>
          <w:szCs w:val="20"/>
        </w:rPr>
      </w:pPr>
      <w:r>
        <w:rPr>
          <w:rFonts w:ascii="Arial" w:hAnsi="Arial" w:cs="Arial"/>
          <w:sz w:val="20"/>
          <w:szCs w:val="20"/>
        </w:rPr>
        <w:t>Ze</w:t>
      </w:r>
      <w:r w:rsidRPr="008D571B">
        <w:rPr>
          <w:rFonts w:ascii="Arial" w:hAnsi="Arial" w:cs="Arial"/>
          <w:sz w:val="20"/>
          <w:szCs w:val="20"/>
        </w:rPr>
        <w:t xml:space="preserve"> is onder meer lid van het </w:t>
      </w:r>
      <w:r w:rsidRPr="008D571B">
        <w:rPr>
          <w:rFonts w:ascii="Arial" w:hAnsi="Arial" w:cs="Arial"/>
          <w:bCs/>
          <w:sz w:val="20"/>
          <w:szCs w:val="20"/>
        </w:rPr>
        <w:t xml:space="preserve">Centrum voor </w:t>
      </w:r>
      <w:proofErr w:type="spellStart"/>
      <w:r w:rsidRPr="008D571B">
        <w:rPr>
          <w:rFonts w:ascii="Arial" w:hAnsi="Arial" w:cs="Arial"/>
          <w:bCs/>
          <w:sz w:val="20"/>
          <w:szCs w:val="20"/>
        </w:rPr>
        <w:t>Gender</w:t>
      </w:r>
      <w:proofErr w:type="spellEnd"/>
      <w:r w:rsidRPr="008D571B">
        <w:rPr>
          <w:rFonts w:ascii="Arial" w:hAnsi="Arial" w:cs="Arial"/>
          <w:bCs/>
          <w:sz w:val="20"/>
          <w:szCs w:val="20"/>
        </w:rPr>
        <w:t xml:space="preserve"> Studies</w:t>
      </w:r>
      <w:r w:rsidRPr="008D571B">
        <w:rPr>
          <w:rFonts w:ascii="Arial" w:hAnsi="Arial" w:cs="Arial"/>
          <w:sz w:val="20"/>
          <w:szCs w:val="20"/>
        </w:rPr>
        <w:t> (</w:t>
      </w:r>
      <w:proofErr w:type="spellStart"/>
      <w:r w:rsidRPr="008D571B">
        <w:rPr>
          <w:rFonts w:ascii="Arial" w:hAnsi="Arial" w:cs="Arial"/>
          <w:sz w:val="20"/>
          <w:szCs w:val="20"/>
        </w:rPr>
        <w:t>UGent</w:t>
      </w:r>
      <w:proofErr w:type="spellEnd"/>
      <w:r w:rsidRPr="008D571B">
        <w:rPr>
          <w:rFonts w:ascii="Arial" w:hAnsi="Arial" w:cs="Arial"/>
          <w:sz w:val="20"/>
          <w:szCs w:val="20"/>
        </w:rPr>
        <w:t>), en lid van de </w:t>
      </w:r>
      <w:r w:rsidRPr="008D571B">
        <w:rPr>
          <w:rFonts w:ascii="Arial" w:hAnsi="Arial" w:cs="Arial"/>
          <w:bCs/>
          <w:sz w:val="20"/>
          <w:szCs w:val="20"/>
        </w:rPr>
        <w:t>Raad van Bestuur van Uit De Marge vzw</w:t>
      </w:r>
      <w:r w:rsidRPr="008D571B">
        <w:rPr>
          <w:rFonts w:ascii="Arial" w:hAnsi="Arial" w:cs="Arial"/>
          <w:sz w:val="20"/>
          <w:szCs w:val="20"/>
        </w:rPr>
        <w:t> en </w:t>
      </w:r>
      <w:proofErr w:type="spellStart"/>
      <w:r w:rsidRPr="008D571B">
        <w:rPr>
          <w:rFonts w:ascii="Arial" w:hAnsi="Arial" w:cs="Arial"/>
          <w:bCs/>
          <w:sz w:val="20"/>
          <w:szCs w:val="20"/>
        </w:rPr>
        <w:t>Demos</w:t>
      </w:r>
      <w:proofErr w:type="spellEnd"/>
      <w:r w:rsidRPr="008D571B">
        <w:rPr>
          <w:rFonts w:ascii="Arial" w:hAnsi="Arial" w:cs="Arial"/>
          <w:bCs/>
          <w:sz w:val="20"/>
          <w:szCs w:val="20"/>
        </w:rPr>
        <w:t xml:space="preserve"> vzw.</w:t>
      </w:r>
      <w:r w:rsidRPr="008D571B">
        <w:rPr>
          <w:rFonts w:ascii="Arial" w:hAnsi="Arial" w:cs="Arial"/>
          <w:sz w:val="20"/>
          <w:szCs w:val="20"/>
        </w:rPr>
        <w:t xml:space="preserve"> Daarnaast is ze lid van de </w:t>
      </w:r>
      <w:proofErr w:type="spellStart"/>
      <w:r w:rsidRPr="008D571B">
        <w:rPr>
          <w:rFonts w:ascii="Arial" w:hAnsi="Arial" w:cs="Arial"/>
          <w:sz w:val="20"/>
          <w:szCs w:val="20"/>
        </w:rPr>
        <w:t>kernredachtie</w:t>
      </w:r>
      <w:proofErr w:type="spellEnd"/>
      <w:r w:rsidRPr="008D571B">
        <w:rPr>
          <w:rFonts w:ascii="Arial" w:hAnsi="Arial" w:cs="Arial"/>
          <w:sz w:val="20"/>
          <w:szCs w:val="20"/>
        </w:rPr>
        <w:t xml:space="preserve"> van het </w:t>
      </w:r>
      <w:r w:rsidRPr="008D571B">
        <w:rPr>
          <w:rFonts w:ascii="Arial" w:hAnsi="Arial" w:cs="Arial"/>
          <w:bCs/>
          <w:sz w:val="20"/>
          <w:szCs w:val="20"/>
        </w:rPr>
        <w:t>Handboek Integrale Jeugdhulp</w:t>
      </w:r>
      <w:r w:rsidRPr="008D571B">
        <w:rPr>
          <w:rFonts w:ascii="Arial" w:hAnsi="Arial" w:cs="Arial"/>
          <w:sz w:val="20"/>
          <w:szCs w:val="20"/>
        </w:rPr>
        <w:t> als redactiesecretaresse.</w:t>
      </w:r>
    </w:p>
    <w:p w:rsidR="00053496" w:rsidRPr="007A2A81" w:rsidRDefault="008D571B" w:rsidP="00053496">
      <w:pPr>
        <w:pStyle w:val="Lijstalinea"/>
        <w:ind w:left="1080"/>
        <w:rPr>
          <w:rFonts w:ascii="Arial" w:hAnsi="Arial" w:cs="Arial"/>
          <w:sz w:val="20"/>
          <w:szCs w:val="20"/>
          <w:lang w:val="en-US"/>
        </w:rPr>
      </w:pPr>
      <w:r w:rsidRPr="008D571B">
        <w:rPr>
          <w:rFonts w:ascii="Arial" w:hAnsi="Arial" w:cs="Arial"/>
          <w:b/>
          <w:sz w:val="20"/>
          <w:szCs w:val="20"/>
        </w:rPr>
        <w:t xml:space="preserve">Michel </w:t>
      </w:r>
      <w:proofErr w:type="spellStart"/>
      <w:r w:rsidRPr="008D571B">
        <w:rPr>
          <w:rFonts w:ascii="Arial" w:hAnsi="Arial" w:cs="Arial"/>
          <w:b/>
          <w:sz w:val="20"/>
          <w:szCs w:val="20"/>
        </w:rPr>
        <w:t>Vandenbroeck</w:t>
      </w:r>
      <w:proofErr w:type="spellEnd"/>
      <w:r w:rsidRPr="008D571B">
        <w:rPr>
          <w:rFonts w:ascii="Arial" w:hAnsi="Arial" w:cs="Arial"/>
          <w:b/>
          <w:sz w:val="20"/>
          <w:szCs w:val="20"/>
        </w:rPr>
        <w:br/>
      </w:r>
      <w:r>
        <w:rPr>
          <w:rFonts w:ascii="Arial" w:hAnsi="Arial" w:cs="Arial"/>
          <w:sz w:val="20"/>
          <w:szCs w:val="20"/>
        </w:rPr>
        <w:t>Hij is een professor aan de universiteit in Gent</w:t>
      </w:r>
      <w:r w:rsidR="00053496">
        <w:rPr>
          <w:rFonts w:ascii="Arial" w:hAnsi="Arial" w:cs="Arial"/>
          <w:sz w:val="20"/>
          <w:szCs w:val="20"/>
        </w:rPr>
        <w:t xml:space="preserve">. </w:t>
      </w:r>
      <w:proofErr w:type="spellStart"/>
      <w:r w:rsidR="00053496" w:rsidRPr="007A2A81">
        <w:rPr>
          <w:rFonts w:ascii="Arial" w:hAnsi="Arial" w:cs="Arial"/>
          <w:sz w:val="20"/>
          <w:szCs w:val="20"/>
          <w:lang w:val="en-US"/>
        </w:rPr>
        <w:t>Hij</w:t>
      </w:r>
      <w:proofErr w:type="spellEnd"/>
      <w:r w:rsidR="00053496" w:rsidRPr="007A2A81">
        <w:rPr>
          <w:rFonts w:ascii="Arial" w:hAnsi="Arial" w:cs="Arial"/>
          <w:sz w:val="20"/>
          <w:szCs w:val="20"/>
          <w:lang w:val="en-US"/>
        </w:rPr>
        <w:t xml:space="preserve"> is lid van European Early Childhood Education Research Journal.</w:t>
      </w:r>
    </w:p>
    <w:p w:rsidR="00053496" w:rsidRPr="00053496" w:rsidRDefault="00053496" w:rsidP="00053496">
      <w:pPr>
        <w:pStyle w:val="Lijstalinea"/>
        <w:ind w:left="1080"/>
        <w:rPr>
          <w:rFonts w:ascii="Arial" w:hAnsi="Arial" w:cs="Arial"/>
          <w:sz w:val="20"/>
          <w:szCs w:val="20"/>
        </w:rPr>
      </w:pPr>
      <w:r w:rsidRPr="00053496">
        <w:rPr>
          <w:rFonts w:ascii="Arial" w:hAnsi="Arial" w:cs="Arial"/>
          <w:b/>
          <w:sz w:val="20"/>
          <w:szCs w:val="20"/>
        </w:rPr>
        <w:t>Ruth Soenen</w:t>
      </w:r>
    </w:p>
    <w:p w:rsidR="008D571B" w:rsidRPr="00980DC3" w:rsidRDefault="00053496" w:rsidP="00980DC3">
      <w:pPr>
        <w:pStyle w:val="Lijstalinea"/>
        <w:ind w:left="1080"/>
        <w:rPr>
          <w:rFonts w:ascii="Arial" w:hAnsi="Arial" w:cs="Arial"/>
          <w:sz w:val="20"/>
          <w:szCs w:val="20"/>
        </w:rPr>
      </w:pPr>
      <w:r>
        <w:rPr>
          <w:rFonts w:ascii="Arial" w:hAnsi="Arial" w:cs="Arial"/>
          <w:sz w:val="20"/>
          <w:szCs w:val="20"/>
        </w:rPr>
        <w:t>Tewerk gestel in departement Architectuur, Stedenbouw en Ruimtelijke Ordening in de KU Leuven.</w:t>
      </w:r>
    </w:p>
    <w:p w:rsidR="009F1697" w:rsidRDefault="009F1697" w:rsidP="009F1697">
      <w:pPr>
        <w:pStyle w:val="Lijstalinea"/>
        <w:numPr>
          <w:ilvl w:val="1"/>
          <w:numId w:val="4"/>
        </w:numPr>
        <w:rPr>
          <w:rFonts w:ascii="Arial" w:hAnsi="Arial" w:cs="Arial"/>
          <w:color w:val="0070C0"/>
        </w:rPr>
      </w:pPr>
      <w:r w:rsidRPr="009F1697">
        <w:rPr>
          <w:rFonts w:ascii="Arial" w:hAnsi="Arial" w:cs="Arial"/>
          <w:color w:val="0070C0"/>
        </w:rPr>
        <w:t>Moeilijke woorden</w:t>
      </w:r>
    </w:p>
    <w:p w:rsidR="009F1697" w:rsidRPr="008D571B" w:rsidRDefault="009F1697" w:rsidP="009F1697">
      <w:pPr>
        <w:pStyle w:val="Lijstalinea"/>
        <w:ind w:left="1080"/>
        <w:rPr>
          <w:rFonts w:ascii="Arial" w:hAnsi="Arial" w:cs="Arial"/>
          <w:sz w:val="20"/>
          <w:szCs w:val="20"/>
        </w:rPr>
      </w:pPr>
      <w:r w:rsidRPr="008D571B">
        <w:rPr>
          <w:rFonts w:ascii="Arial" w:hAnsi="Arial" w:cs="Arial"/>
          <w:b/>
          <w:sz w:val="20"/>
          <w:szCs w:val="20"/>
        </w:rPr>
        <w:t>Etnocentrisme</w:t>
      </w:r>
      <w:r w:rsidRPr="008D571B">
        <w:rPr>
          <w:rFonts w:ascii="Arial" w:hAnsi="Arial" w:cs="Arial"/>
          <w:sz w:val="20"/>
          <w:szCs w:val="20"/>
        </w:rPr>
        <w:t>: neiging om etnische groep waartoe men behoort als enige referentiepunt te beschouwen bij de beoordeling van andere.</w:t>
      </w:r>
    </w:p>
    <w:p w:rsidR="009F1697" w:rsidRPr="008D571B" w:rsidRDefault="009F1697" w:rsidP="009F1697">
      <w:pPr>
        <w:pStyle w:val="Lijstalinea"/>
        <w:ind w:left="1080"/>
        <w:rPr>
          <w:rFonts w:ascii="Arial" w:hAnsi="Arial" w:cs="Arial"/>
          <w:sz w:val="20"/>
          <w:szCs w:val="20"/>
        </w:rPr>
      </w:pPr>
      <w:r w:rsidRPr="008D571B">
        <w:rPr>
          <w:rFonts w:ascii="Arial" w:hAnsi="Arial" w:cs="Arial"/>
          <w:b/>
          <w:sz w:val="20"/>
          <w:szCs w:val="20"/>
        </w:rPr>
        <w:t>Desgevallend</w:t>
      </w:r>
      <w:r w:rsidRPr="008D571B">
        <w:rPr>
          <w:rFonts w:ascii="Arial" w:hAnsi="Arial" w:cs="Arial"/>
          <w:sz w:val="20"/>
          <w:szCs w:val="20"/>
        </w:rPr>
        <w:t>: in voorkomend geval</w:t>
      </w:r>
    </w:p>
    <w:p w:rsidR="009F1697" w:rsidRPr="008D571B" w:rsidRDefault="009F1697" w:rsidP="009F1697">
      <w:pPr>
        <w:pStyle w:val="Lijstalinea"/>
        <w:ind w:left="1080"/>
        <w:rPr>
          <w:rFonts w:ascii="Arial" w:hAnsi="Arial" w:cs="Arial"/>
          <w:sz w:val="20"/>
          <w:szCs w:val="20"/>
        </w:rPr>
      </w:pPr>
      <w:r w:rsidRPr="008D571B">
        <w:rPr>
          <w:rFonts w:ascii="Arial" w:hAnsi="Arial" w:cs="Arial"/>
          <w:b/>
          <w:sz w:val="20"/>
          <w:szCs w:val="20"/>
        </w:rPr>
        <w:t>Integriteit</w:t>
      </w:r>
      <w:r w:rsidRPr="008D571B">
        <w:rPr>
          <w:rFonts w:ascii="Arial" w:hAnsi="Arial" w:cs="Arial"/>
          <w:sz w:val="20"/>
          <w:szCs w:val="20"/>
        </w:rPr>
        <w:t>: ongeschonden toestand</w:t>
      </w:r>
    </w:p>
    <w:p w:rsidR="009F1697" w:rsidRPr="008D571B" w:rsidRDefault="009F1697" w:rsidP="009F1697">
      <w:pPr>
        <w:pStyle w:val="Lijstalinea"/>
        <w:ind w:left="1080"/>
        <w:rPr>
          <w:rFonts w:ascii="Arial" w:hAnsi="Arial" w:cs="Arial"/>
          <w:sz w:val="20"/>
          <w:szCs w:val="20"/>
        </w:rPr>
      </w:pPr>
      <w:r w:rsidRPr="008D571B">
        <w:rPr>
          <w:rFonts w:ascii="Arial" w:hAnsi="Arial" w:cs="Arial"/>
          <w:b/>
          <w:sz w:val="20"/>
          <w:szCs w:val="20"/>
        </w:rPr>
        <w:t>Habitus</w:t>
      </w:r>
      <w:r w:rsidRPr="008D571B">
        <w:rPr>
          <w:rFonts w:ascii="Arial" w:hAnsi="Arial" w:cs="Arial"/>
          <w:sz w:val="20"/>
          <w:szCs w:val="20"/>
        </w:rPr>
        <w:t>: sociaal gedrag</w:t>
      </w:r>
    </w:p>
    <w:p w:rsidR="009F1697" w:rsidRPr="008D571B" w:rsidRDefault="009F1697" w:rsidP="009F1697">
      <w:pPr>
        <w:pStyle w:val="Lijstalinea"/>
        <w:ind w:left="1080"/>
        <w:rPr>
          <w:rFonts w:ascii="Arial" w:hAnsi="Arial" w:cs="Arial"/>
          <w:sz w:val="20"/>
          <w:szCs w:val="20"/>
        </w:rPr>
      </w:pPr>
      <w:r w:rsidRPr="008D571B">
        <w:rPr>
          <w:rFonts w:ascii="Arial" w:hAnsi="Arial" w:cs="Arial"/>
          <w:b/>
          <w:sz w:val="20"/>
          <w:szCs w:val="20"/>
        </w:rPr>
        <w:t>Burgerschapsopvoeding</w:t>
      </w:r>
      <w:r w:rsidRPr="008D571B">
        <w:rPr>
          <w:rFonts w:ascii="Arial" w:hAnsi="Arial" w:cs="Arial"/>
          <w:sz w:val="20"/>
          <w:szCs w:val="20"/>
        </w:rPr>
        <w:t>: aanleren van democratische  attitudes</w:t>
      </w:r>
    </w:p>
    <w:p w:rsidR="009F1697" w:rsidRPr="008D571B" w:rsidRDefault="009F1697" w:rsidP="009F1697">
      <w:pPr>
        <w:pStyle w:val="Lijstalinea"/>
        <w:ind w:left="1080"/>
        <w:rPr>
          <w:rFonts w:ascii="Arial" w:hAnsi="Arial" w:cs="Arial"/>
          <w:sz w:val="20"/>
          <w:szCs w:val="20"/>
        </w:rPr>
      </w:pPr>
      <w:r w:rsidRPr="008D571B">
        <w:rPr>
          <w:rFonts w:ascii="Arial" w:hAnsi="Arial" w:cs="Arial"/>
          <w:b/>
          <w:sz w:val="20"/>
          <w:szCs w:val="20"/>
        </w:rPr>
        <w:t>Bejegent</w:t>
      </w:r>
      <w:r w:rsidRPr="008D571B">
        <w:rPr>
          <w:rFonts w:ascii="Arial" w:hAnsi="Arial" w:cs="Arial"/>
          <w:sz w:val="20"/>
          <w:szCs w:val="20"/>
        </w:rPr>
        <w:t>: iemand of iets met bepaalde uitingen of gevoelens beantwoorden</w:t>
      </w:r>
    </w:p>
    <w:p w:rsidR="00146F82" w:rsidRPr="007A2A81" w:rsidRDefault="009F1697" w:rsidP="007A2A81">
      <w:pPr>
        <w:pStyle w:val="Lijstalinea"/>
        <w:ind w:left="1080"/>
        <w:rPr>
          <w:rFonts w:ascii="Arial" w:hAnsi="Arial" w:cs="Arial"/>
          <w:sz w:val="20"/>
          <w:szCs w:val="20"/>
        </w:rPr>
      </w:pPr>
      <w:r w:rsidRPr="008D571B">
        <w:rPr>
          <w:rFonts w:ascii="Arial" w:hAnsi="Arial" w:cs="Arial"/>
          <w:b/>
          <w:sz w:val="20"/>
          <w:szCs w:val="20"/>
        </w:rPr>
        <w:t>Multiple</w:t>
      </w:r>
      <w:r w:rsidRPr="008D571B">
        <w:rPr>
          <w:rFonts w:ascii="Arial" w:hAnsi="Arial" w:cs="Arial"/>
          <w:sz w:val="20"/>
          <w:szCs w:val="20"/>
        </w:rPr>
        <w:t xml:space="preserve"> </w:t>
      </w:r>
      <w:r w:rsidRPr="008D571B">
        <w:rPr>
          <w:rFonts w:ascii="Arial" w:hAnsi="Arial" w:cs="Arial"/>
          <w:b/>
          <w:sz w:val="20"/>
          <w:szCs w:val="20"/>
        </w:rPr>
        <w:t>case</w:t>
      </w:r>
      <w:r w:rsidRPr="008D571B">
        <w:rPr>
          <w:rFonts w:ascii="Arial" w:hAnsi="Arial" w:cs="Arial"/>
          <w:sz w:val="20"/>
          <w:szCs w:val="20"/>
        </w:rPr>
        <w:t xml:space="preserve"> </w:t>
      </w:r>
      <w:proofErr w:type="spellStart"/>
      <w:r w:rsidRPr="008D571B">
        <w:rPr>
          <w:rFonts w:ascii="Arial" w:hAnsi="Arial" w:cs="Arial"/>
          <w:b/>
          <w:sz w:val="20"/>
          <w:szCs w:val="20"/>
        </w:rPr>
        <w:t>study</w:t>
      </w:r>
      <w:proofErr w:type="spellEnd"/>
      <w:r w:rsidRPr="008D571B">
        <w:rPr>
          <w:rFonts w:ascii="Arial" w:hAnsi="Arial" w:cs="Arial"/>
          <w:sz w:val="20"/>
          <w:szCs w:val="20"/>
        </w:rPr>
        <w:t>: veelvoudige gevalsanalyse</w:t>
      </w:r>
    </w:p>
    <w:p w:rsidR="00146F82" w:rsidRDefault="00146F82" w:rsidP="00980DC3">
      <w:pPr>
        <w:pStyle w:val="Lijstalinea"/>
        <w:ind w:left="1080"/>
        <w:rPr>
          <w:rFonts w:ascii="Arial" w:hAnsi="Arial" w:cs="Arial"/>
          <w:sz w:val="20"/>
          <w:szCs w:val="20"/>
        </w:rPr>
      </w:pPr>
    </w:p>
    <w:p w:rsidR="00146F82" w:rsidRPr="00980DC3" w:rsidRDefault="00146F82" w:rsidP="00980DC3">
      <w:pPr>
        <w:pStyle w:val="Lijstalinea"/>
        <w:ind w:left="1080"/>
        <w:rPr>
          <w:rFonts w:ascii="Arial" w:hAnsi="Arial" w:cs="Arial"/>
          <w:sz w:val="20"/>
          <w:szCs w:val="20"/>
        </w:rPr>
      </w:pPr>
    </w:p>
    <w:p w:rsidR="001D1608" w:rsidRDefault="00980DC3" w:rsidP="001D1608">
      <w:pPr>
        <w:pStyle w:val="Lijstalinea"/>
        <w:numPr>
          <w:ilvl w:val="0"/>
          <w:numId w:val="4"/>
        </w:numPr>
        <w:rPr>
          <w:rFonts w:ascii="Arial" w:hAnsi="Arial" w:cs="Arial"/>
          <w:color w:val="00B050"/>
          <w:sz w:val="28"/>
          <w:szCs w:val="28"/>
        </w:rPr>
      </w:pPr>
      <w:r w:rsidRPr="0093428E">
        <w:rPr>
          <w:rFonts w:ascii="Arial" w:hAnsi="Arial" w:cs="Arial"/>
          <w:color w:val="00B050"/>
          <w:sz w:val="28"/>
          <w:szCs w:val="28"/>
        </w:rPr>
        <w:t>Bronnen</w:t>
      </w:r>
    </w:p>
    <w:p w:rsidR="001D1608" w:rsidRDefault="001D1608" w:rsidP="001D1608">
      <w:pPr>
        <w:pStyle w:val="Lijstalinea"/>
        <w:numPr>
          <w:ilvl w:val="0"/>
          <w:numId w:val="6"/>
        </w:numPr>
        <w:rPr>
          <w:rFonts w:ascii="Arial" w:hAnsi="Arial" w:cs="Arial"/>
          <w:sz w:val="20"/>
          <w:szCs w:val="20"/>
        </w:rPr>
      </w:pPr>
      <w:proofErr w:type="spellStart"/>
      <w:r w:rsidRPr="007A2A81">
        <w:rPr>
          <w:rFonts w:ascii="Arial" w:hAnsi="Arial" w:cs="Arial"/>
          <w:sz w:val="20"/>
          <w:szCs w:val="20"/>
          <w:lang w:val="en-US"/>
        </w:rPr>
        <w:t>Biest</w:t>
      </w:r>
      <w:proofErr w:type="spellEnd"/>
      <w:r w:rsidRPr="007A2A81">
        <w:rPr>
          <w:rFonts w:ascii="Arial" w:hAnsi="Arial" w:cs="Arial"/>
          <w:sz w:val="20"/>
          <w:szCs w:val="20"/>
          <w:lang w:val="en-US"/>
        </w:rPr>
        <w:t xml:space="preserve">, G. (2011). </w:t>
      </w:r>
      <w:r w:rsidRPr="007A2A81">
        <w:rPr>
          <w:rFonts w:ascii="Arial" w:hAnsi="Arial" w:cs="Arial"/>
          <w:i/>
          <w:sz w:val="20"/>
          <w:szCs w:val="20"/>
          <w:lang w:val="en-US"/>
        </w:rPr>
        <w:t xml:space="preserve">Learning democracy in school and society. Education, lifelong learning and the </w:t>
      </w:r>
      <w:proofErr w:type="spellStart"/>
      <w:r w:rsidRPr="007A2A81">
        <w:rPr>
          <w:rFonts w:ascii="Arial" w:hAnsi="Arial" w:cs="Arial"/>
          <w:i/>
          <w:sz w:val="20"/>
          <w:szCs w:val="20"/>
          <w:lang w:val="en-US"/>
        </w:rPr>
        <w:t>polictics</w:t>
      </w:r>
      <w:proofErr w:type="spellEnd"/>
      <w:r w:rsidRPr="007A2A81">
        <w:rPr>
          <w:rFonts w:ascii="Arial" w:hAnsi="Arial" w:cs="Arial"/>
          <w:i/>
          <w:sz w:val="20"/>
          <w:szCs w:val="20"/>
          <w:lang w:val="en-US"/>
        </w:rPr>
        <w:t xml:space="preserve"> of citizenship</w:t>
      </w:r>
      <w:r w:rsidRPr="007A2A81">
        <w:rPr>
          <w:rFonts w:ascii="Arial" w:hAnsi="Arial" w:cs="Arial"/>
          <w:sz w:val="20"/>
          <w:szCs w:val="20"/>
          <w:lang w:val="en-US"/>
        </w:rPr>
        <w:t xml:space="preserve">. </w:t>
      </w:r>
      <w:r w:rsidRPr="001D1608">
        <w:rPr>
          <w:rFonts w:ascii="Arial" w:hAnsi="Arial" w:cs="Arial"/>
          <w:sz w:val="20"/>
          <w:szCs w:val="20"/>
        </w:rPr>
        <w:t xml:space="preserve">Rotterdam: </w:t>
      </w:r>
      <w:proofErr w:type="spellStart"/>
      <w:r w:rsidRPr="001D1608">
        <w:rPr>
          <w:rFonts w:ascii="Arial" w:hAnsi="Arial" w:cs="Arial"/>
          <w:sz w:val="20"/>
          <w:szCs w:val="20"/>
        </w:rPr>
        <w:t>Sense</w:t>
      </w:r>
      <w:proofErr w:type="spellEnd"/>
      <w:r w:rsidRPr="001D1608">
        <w:rPr>
          <w:rFonts w:ascii="Arial" w:hAnsi="Arial" w:cs="Arial"/>
          <w:sz w:val="20"/>
          <w:szCs w:val="20"/>
        </w:rPr>
        <w:t>.</w:t>
      </w:r>
    </w:p>
    <w:p w:rsidR="001D1608" w:rsidRDefault="001D1608" w:rsidP="001D1608">
      <w:pPr>
        <w:pStyle w:val="Lijstalinea"/>
        <w:numPr>
          <w:ilvl w:val="0"/>
          <w:numId w:val="6"/>
        </w:numPr>
        <w:rPr>
          <w:rFonts w:ascii="Arial" w:hAnsi="Arial" w:cs="Arial"/>
          <w:sz w:val="20"/>
          <w:szCs w:val="20"/>
        </w:rPr>
      </w:pPr>
      <w:proofErr w:type="spellStart"/>
      <w:r>
        <w:rPr>
          <w:rFonts w:ascii="Arial" w:hAnsi="Arial" w:cs="Arial"/>
          <w:sz w:val="20"/>
          <w:szCs w:val="20"/>
        </w:rPr>
        <w:t>Coussée</w:t>
      </w:r>
      <w:proofErr w:type="spellEnd"/>
      <w:r>
        <w:rPr>
          <w:rFonts w:ascii="Arial" w:hAnsi="Arial" w:cs="Arial"/>
          <w:sz w:val="20"/>
          <w:szCs w:val="20"/>
        </w:rPr>
        <w:t xml:space="preserve">, F. (2006). </w:t>
      </w:r>
      <w:r w:rsidRPr="001D1608">
        <w:rPr>
          <w:rFonts w:ascii="Arial" w:hAnsi="Arial" w:cs="Arial"/>
          <w:i/>
          <w:sz w:val="20"/>
          <w:szCs w:val="20"/>
        </w:rPr>
        <w:t xml:space="preserve">De pedagogiek van het jeugdwerk. </w:t>
      </w:r>
      <w:r w:rsidRPr="001D1608">
        <w:rPr>
          <w:rFonts w:ascii="Arial" w:hAnsi="Arial" w:cs="Arial"/>
          <w:sz w:val="20"/>
          <w:szCs w:val="20"/>
        </w:rPr>
        <w:t>Gent</w:t>
      </w:r>
      <w:r>
        <w:rPr>
          <w:rFonts w:ascii="Arial" w:hAnsi="Arial" w:cs="Arial"/>
          <w:sz w:val="20"/>
          <w:szCs w:val="20"/>
        </w:rPr>
        <w:t xml:space="preserve">: </w:t>
      </w:r>
      <w:proofErr w:type="spellStart"/>
      <w:r>
        <w:rPr>
          <w:rFonts w:ascii="Arial" w:hAnsi="Arial" w:cs="Arial"/>
          <w:sz w:val="20"/>
          <w:szCs w:val="20"/>
        </w:rPr>
        <w:t>Academia</w:t>
      </w:r>
      <w:proofErr w:type="spellEnd"/>
      <w:r>
        <w:rPr>
          <w:rFonts w:ascii="Arial" w:hAnsi="Arial" w:cs="Arial"/>
          <w:sz w:val="20"/>
          <w:szCs w:val="20"/>
        </w:rPr>
        <w:t xml:space="preserve"> </w:t>
      </w:r>
      <w:proofErr w:type="spellStart"/>
      <w:r>
        <w:rPr>
          <w:rFonts w:ascii="Arial" w:hAnsi="Arial" w:cs="Arial"/>
          <w:sz w:val="20"/>
          <w:szCs w:val="20"/>
        </w:rPr>
        <w:t>Press</w:t>
      </w:r>
      <w:proofErr w:type="spellEnd"/>
    </w:p>
    <w:p w:rsidR="001D1608" w:rsidRDefault="001D1608" w:rsidP="001D1608">
      <w:pPr>
        <w:pStyle w:val="Lijstalinea"/>
        <w:numPr>
          <w:ilvl w:val="0"/>
          <w:numId w:val="6"/>
        </w:numPr>
        <w:rPr>
          <w:rFonts w:ascii="Arial" w:hAnsi="Arial" w:cs="Arial"/>
          <w:sz w:val="20"/>
          <w:szCs w:val="20"/>
        </w:rPr>
      </w:pPr>
      <w:r>
        <w:rPr>
          <w:rFonts w:ascii="Arial" w:hAnsi="Arial" w:cs="Arial"/>
          <w:sz w:val="20"/>
          <w:szCs w:val="20"/>
        </w:rPr>
        <w:t xml:space="preserve">De pauw, P., </w:t>
      </w:r>
      <w:proofErr w:type="spellStart"/>
      <w:r>
        <w:rPr>
          <w:rFonts w:ascii="Arial" w:hAnsi="Arial" w:cs="Arial"/>
          <w:sz w:val="20"/>
          <w:szCs w:val="20"/>
        </w:rPr>
        <w:t>Vermeersch</w:t>
      </w:r>
      <w:proofErr w:type="spellEnd"/>
      <w:r>
        <w:rPr>
          <w:rFonts w:ascii="Arial" w:hAnsi="Arial" w:cs="Arial"/>
          <w:sz w:val="20"/>
          <w:szCs w:val="20"/>
        </w:rPr>
        <w:t xml:space="preserve">, H., </w:t>
      </w:r>
      <w:proofErr w:type="spellStart"/>
      <w:r>
        <w:rPr>
          <w:rFonts w:ascii="Arial" w:hAnsi="Arial" w:cs="Arial"/>
          <w:sz w:val="20"/>
          <w:szCs w:val="20"/>
        </w:rPr>
        <w:t>Coussée</w:t>
      </w:r>
      <w:proofErr w:type="spellEnd"/>
      <w:r>
        <w:rPr>
          <w:rFonts w:ascii="Arial" w:hAnsi="Arial" w:cs="Arial"/>
          <w:sz w:val="20"/>
          <w:szCs w:val="20"/>
        </w:rPr>
        <w:t xml:space="preserve">, F., Vettenburg, N. &amp; Van </w:t>
      </w:r>
      <w:proofErr w:type="spellStart"/>
      <w:r>
        <w:rPr>
          <w:rFonts w:ascii="Arial" w:hAnsi="Arial" w:cs="Arial"/>
          <w:sz w:val="20"/>
          <w:szCs w:val="20"/>
        </w:rPr>
        <w:t>Houtte</w:t>
      </w:r>
      <w:proofErr w:type="spellEnd"/>
      <w:r>
        <w:rPr>
          <w:rFonts w:ascii="Arial" w:hAnsi="Arial" w:cs="Arial"/>
          <w:sz w:val="20"/>
          <w:szCs w:val="20"/>
        </w:rPr>
        <w:t xml:space="preserve">, M. (2010). </w:t>
      </w:r>
      <w:r>
        <w:rPr>
          <w:rFonts w:ascii="Arial" w:hAnsi="Arial" w:cs="Arial"/>
          <w:i/>
          <w:sz w:val="20"/>
          <w:szCs w:val="20"/>
        </w:rPr>
        <w:t xml:space="preserve">Jeugdbewegingen in Vlaanderen. Een </w:t>
      </w:r>
      <w:proofErr w:type="spellStart"/>
      <w:r>
        <w:rPr>
          <w:rFonts w:ascii="Arial" w:hAnsi="Arial" w:cs="Arial"/>
          <w:i/>
          <w:sz w:val="20"/>
          <w:szCs w:val="20"/>
        </w:rPr>
        <w:t>onderozek</w:t>
      </w:r>
      <w:proofErr w:type="spellEnd"/>
      <w:r>
        <w:rPr>
          <w:rFonts w:ascii="Arial" w:hAnsi="Arial" w:cs="Arial"/>
          <w:i/>
          <w:sz w:val="20"/>
          <w:szCs w:val="20"/>
        </w:rPr>
        <w:t xml:space="preserve"> bij groepen, leiding en leden. </w:t>
      </w:r>
      <w:r>
        <w:rPr>
          <w:rFonts w:ascii="Arial" w:hAnsi="Arial" w:cs="Arial"/>
          <w:sz w:val="20"/>
          <w:szCs w:val="20"/>
        </w:rPr>
        <w:t>Brussel: Afdeling Jeugd.</w:t>
      </w:r>
    </w:p>
    <w:p w:rsidR="001D1608" w:rsidRDefault="001D1608" w:rsidP="001D1608">
      <w:pPr>
        <w:pStyle w:val="Lijstalinea"/>
        <w:numPr>
          <w:ilvl w:val="0"/>
          <w:numId w:val="6"/>
        </w:numPr>
        <w:rPr>
          <w:rFonts w:ascii="Arial" w:hAnsi="Arial" w:cs="Arial"/>
          <w:sz w:val="20"/>
          <w:szCs w:val="20"/>
        </w:rPr>
      </w:pPr>
      <w:proofErr w:type="spellStart"/>
      <w:r>
        <w:rPr>
          <w:rFonts w:ascii="Arial" w:hAnsi="Arial" w:cs="Arial"/>
          <w:sz w:val="20"/>
          <w:szCs w:val="20"/>
        </w:rPr>
        <w:t>Engbersen</w:t>
      </w:r>
      <w:proofErr w:type="spellEnd"/>
      <w:r>
        <w:rPr>
          <w:rFonts w:ascii="Arial" w:hAnsi="Arial" w:cs="Arial"/>
          <w:sz w:val="20"/>
          <w:szCs w:val="20"/>
        </w:rPr>
        <w:t xml:space="preserve">, G., Gabriëls, R. (Red.), </w:t>
      </w:r>
      <w:r>
        <w:rPr>
          <w:rFonts w:ascii="Arial" w:hAnsi="Arial" w:cs="Arial"/>
          <w:i/>
          <w:sz w:val="20"/>
          <w:szCs w:val="20"/>
        </w:rPr>
        <w:t xml:space="preserve">Sferen van integratie: naar een gedifferentieerd </w:t>
      </w:r>
      <w:proofErr w:type="spellStart"/>
      <w:r>
        <w:rPr>
          <w:rFonts w:ascii="Arial" w:hAnsi="Arial" w:cs="Arial"/>
          <w:i/>
          <w:sz w:val="20"/>
          <w:szCs w:val="20"/>
        </w:rPr>
        <w:t>allochtenbeleid</w:t>
      </w:r>
      <w:proofErr w:type="spellEnd"/>
      <w:r>
        <w:rPr>
          <w:rFonts w:ascii="Arial" w:hAnsi="Arial" w:cs="Arial"/>
          <w:sz w:val="20"/>
          <w:szCs w:val="20"/>
        </w:rPr>
        <w:t xml:space="preserve"> (pp. 15-47). Meppel: Boom.</w:t>
      </w:r>
    </w:p>
    <w:p w:rsidR="001D1608" w:rsidRDefault="001D1608" w:rsidP="001D1608">
      <w:pPr>
        <w:pStyle w:val="Lijstalinea"/>
        <w:numPr>
          <w:ilvl w:val="0"/>
          <w:numId w:val="6"/>
        </w:numPr>
        <w:rPr>
          <w:rFonts w:ascii="Arial" w:hAnsi="Arial" w:cs="Arial"/>
          <w:sz w:val="20"/>
          <w:szCs w:val="20"/>
        </w:rPr>
      </w:pPr>
      <w:proofErr w:type="spellStart"/>
      <w:r w:rsidRPr="007A2A81">
        <w:rPr>
          <w:rFonts w:ascii="Arial" w:hAnsi="Arial" w:cs="Arial"/>
          <w:sz w:val="20"/>
          <w:szCs w:val="20"/>
          <w:lang w:val="en-US"/>
        </w:rPr>
        <w:lastRenderedPageBreak/>
        <w:t>Hooghe</w:t>
      </w:r>
      <w:proofErr w:type="spellEnd"/>
      <w:r w:rsidRPr="007A2A81">
        <w:rPr>
          <w:rFonts w:ascii="Arial" w:hAnsi="Arial" w:cs="Arial"/>
          <w:sz w:val="20"/>
          <w:szCs w:val="20"/>
          <w:lang w:val="en-US"/>
        </w:rPr>
        <w:t>, M.(2003a).</w:t>
      </w:r>
      <w:r w:rsidRPr="007A2A81">
        <w:rPr>
          <w:rFonts w:ascii="Arial" w:hAnsi="Arial" w:cs="Arial"/>
          <w:i/>
          <w:sz w:val="20"/>
          <w:szCs w:val="20"/>
          <w:lang w:val="en-US"/>
        </w:rPr>
        <w:t xml:space="preserve"> Participation in Voluntary Associations and Value Indicators: The effect of current and previous participation experiences. </w:t>
      </w:r>
      <w:proofErr w:type="spellStart"/>
      <w:r w:rsidRPr="001D1608">
        <w:rPr>
          <w:rFonts w:ascii="Arial" w:hAnsi="Arial" w:cs="Arial"/>
          <w:i/>
          <w:sz w:val="20"/>
          <w:szCs w:val="20"/>
        </w:rPr>
        <w:t>Nonprofit</w:t>
      </w:r>
      <w:proofErr w:type="spellEnd"/>
      <w:r w:rsidRPr="001D1608">
        <w:rPr>
          <w:rFonts w:ascii="Arial" w:hAnsi="Arial" w:cs="Arial"/>
          <w:i/>
          <w:sz w:val="20"/>
          <w:szCs w:val="20"/>
        </w:rPr>
        <w:t xml:space="preserve"> and </w:t>
      </w:r>
      <w:proofErr w:type="spellStart"/>
      <w:r w:rsidRPr="001D1608">
        <w:rPr>
          <w:rFonts w:ascii="Arial" w:hAnsi="Arial" w:cs="Arial"/>
          <w:i/>
          <w:sz w:val="20"/>
          <w:szCs w:val="20"/>
        </w:rPr>
        <w:t>Voluntary</w:t>
      </w:r>
      <w:proofErr w:type="spellEnd"/>
      <w:r w:rsidRPr="001D1608">
        <w:rPr>
          <w:rFonts w:ascii="Arial" w:hAnsi="Arial" w:cs="Arial"/>
          <w:i/>
          <w:sz w:val="20"/>
          <w:szCs w:val="20"/>
        </w:rPr>
        <w:t xml:space="preserve"> Sector </w:t>
      </w:r>
      <w:proofErr w:type="spellStart"/>
      <w:r w:rsidRPr="001D1608">
        <w:rPr>
          <w:rFonts w:ascii="Arial" w:hAnsi="Arial" w:cs="Arial"/>
          <w:i/>
          <w:sz w:val="20"/>
          <w:szCs w:val="20"/>
        </w:rPr>
        <w:t>Quarterly</w:t>
      </w:r>
      <w:proofErr w:type="spellEnd"/>
      <w:r>
        <w:rPr>
          <w:rFonts w:ascii="Arial" w:hAnsi="Arial" w:cs="Arial"/>
          <w:sz w:val="20"/>
          <w:szCs w:val="20"/>
        </w:rPr>
        <w:t>, 32(1), 47-69</w:t>
      </w:r>
    </w:p>
    <w:p w:rsidR="00980DC3" w:rsidRDefault="004829F2" w:rsidP="00980DC3">
      <w:pPr>
        <w:pStyle w:val="Lijstalinea"/>
        <w:numPr>
          <w:ilvl w:val="0"/>
          <w:numId w:val="6"/>
        </w:numPr>
        <w:rPr>
          <w:rFonts w:ascii="Arial" w:hAnsi="Arial" w:cs="Arial"/>
          <w:sz w:val="20"/>
          <w:szCs w:val="20"/>
          <w:lang w:val="en-US"/>
        </w:rPr>
      </w:pPr>
      <w:proofErr w:type="spellStart"/>
      <w:r w:rsidRPr="007A2A81">
        <w:rPr>
          <w:rFonts w:ascii="Arial" w:hAnsi="Arial" w:cs="Arial"/>
          <w:sz w:val="20"/>
          <w:szCs w:val="20"/>
          <w:lang w:val="en-US"/>
        </w:rPr>
        <w:t>Sen</w:t>
      </w:r>
      <w:proofErr w:type="spellEnd"/>
      <w:r w:rsidRPr="007A2A81">
        <w:rPr>
          <w:rFonts w:ascii="Arial" w:hAnsi="Arial" w:cs="Arial"/>
          <w:sz w:val="20"/>
          <w:szCs w:val="20"/>
          <w:lang w:val="en-US"/>
        </w:rPr>
        <w:t xml:space="preserve">, A (1992). </w:t>
      </w:r>
      <w:r w:rsidRPr="007A2A81">
        <w:rPr>
          <w:rFonts w:ascii="Arial" w:hAnsi="Arial" w:cs="Arial"/>
          <w:i/>
          <w:sz w:val="20"/>
          <w:szCs w:val="20"/>
          <w:lang w:val="en-US"/>
        </w:rPr>
        <w:t xml:space="preserve">Inequality reexamined. </w:t>
      </w:r>
      <w:r w:rsidRPr="007A2A81">
        <w:rPr>
          <w:rFonts w:ascii="Arial" w:hAnsi="Arial" w:cs="Arial"/>
          <w:sz w:val="20"/>
          <w:szCs w:val="20"/>
          <w:lang w:val="en-US"/>
        </w:rPr>
        <w:t xml:space="preserve">New </w:t>
      </w:r>
      <w:proofErr w:type="spellStart"/>
      <w:r w:rsidRPr="007A2A81">
        <w:rPr>
          <w:rFonts w:ascii="Arial" w:hAnsi="Arial" w:cs="Arial"/>
          <w:sz w:val="20"/>
          <w:szCs w:val="20"/>
          <w:lang w:val="en-US"/>
        </w:rPr>
        <w:t>york</w:t>
      </w:r>
      <w:proofErr w:type="spellEnd"/>
      <w:r w:rsidRPr="007A2A81">
        <w:rPr>
          <w:rFonts w:ascii="Arial" w:hAnsi="Arial" w:cs="Arial"/>
          <w:sz w:val="20"/>
          <w:szCs w:val="20"/>
          <w:lang w:val="en-US"/>
        </w:rPr>
        <w:t>: Russell Sage Foundation</w:t>
      </w:r>
    </w:p>
    <w:p w:rsidR="007A2A81" w:rsidRDefault="007A2A81" w:rsidP="007A2A81">
      <w:pPr>
        <w:pStyle w:val="Lijstalinea"/>
        <w:ind w:left="1440"/>
        <w:rPr>
          <w:rFonts w:ascii="Arial" w:hAnsi="Arial" w:cs="Arial"/>
          <w:sz w:val="20"/>
          <w:szCs w:val="20"/>
          <w:lang w:val="en-US"/>
        </w:rPr>
      </w:pPr>
    </w:p>
    <w:p w:rsidR="007A2A81" w:rsidRPr="007A2A81" w:rsidRDefault="007A2A81" w:rsidP="007A2A81">
      <w:pPr>
        <w:pStyle w:val="Lijstalinea"/>
        <w:numPr>
          <w:ilvl w:val="0"/>
          <w:numId w:val="4"/>
        </w:numPr>
        <w:rPr>
          <w:rFonts w:ascii="Arial" w:hAnsi="Arial" w:cs="Arial"/>
          <w:color w:val="00B050"/>
          <w:sz w:val="28"/>
          <w:szCs w:val="28"/>
        </w:rPr>
      </w:pPr>
      <w:r w:rsidRPr="007A2A81">
        <w:rPr>
          <w:rFonts w:ascii="Arial" w:hAnsi="Arial" w:cs="Arial"/>
          <w:color w:val="00B050"/>
          <w:sz w:val="28"/>
          <w:szCs w:val="28"/>
        </w:rPr>
        <w:t>Bereikbare bronnen – publicatie in bronnenlijst</w:t>
      </w:r>
    </w:p>
    <w:p w:rsidR="00AC2A3B" w:rsidRPr="00AC2A3B" w:rsidRDefault="007A2A81" w:rsidP="00AC2A3B">
      <w:pPr>
        <w:pStyle w:val="Geenafstand"/>
        <w:numPr>
          <w:ilvl w:val="1"/>
          <w:numId w:val="4"/>
        </w:numPr>
        <w:rPr>
          <w:rFonts w:ascii="Arial" w:hAnsi="Arial" w:cs="Arial"/>
          <w:color w:val="0070C0"/>
          <w:sz w:val="24"/>
          <w:szCs w:val="24"/>
          <w:lang w:val="en-US"/>
        </w:rPr>
      </w:pPr>
      <w:r w:rsidRPr="007A2A81">
        <w:rPr>
          <w:rFonts w:ascii="Arial" w:hAnsi="Arial" w:cs="Arial"/>
          <w:color w:val="0070C0"/>
          <w:sz w:val="24"/>
          <w:szCs w:val="24"/>
          <w:lang w:val="en-US"/>
        </w:rPr>
        <w:t>The history of youth work in Europe</w:t>
      </w:r>
    </w:p>
    <w:p w:rsidR="007A2A81" w:rsidRPr="00F83DA3" w:rsidRDefault="007A2A81" w:rsidP="00AC2A3B">
      <w:pPr>
        <w:pStyle w:val="Geenafstand"/>
        <w:ind w:left="1056" w:firstLine="24"/>
        <w:rPr>
          <w:b/>
          <w:lang w:val="en-US"/>
        </w:rPr>
      </w:pPr>
      <w:r w:rsidRPr="00F83DA3">
        <w:rPr>
          <w:b/>
          <w:lang w:val="en-US"/>
        </w:rPr>
        <w:t>The history of youth work in Europe: relevance for today’s youth work policy</w:t>
      </w:r>
    </w:p>
    <w:p w:rsidR="007A2A81" w:rsidRPr="007A2A81" w:rsidRDefault="007A2A81" w:rsidP="00AC2A3B">
      <w:pPr>
        <w:pStyle w:val="Geenafstand"/>
        <w:ind w:left="1056"/>
        <w:rPr>
          <w:lang w:val="en-US"/>
        </w:rPr>
      </w:pPr>
      <w:proofErr w:type="spellStart"/>
      <w:r w:rsidRPr="00F83DA3">
        <w:rPr>
          <w:lang w:val="en-US"/>
        </w:rPr>
        <w:t>Verschelden</w:t>
      </w:r>
      <w:proofErr w:type="spellEnd"/>
      <w:r w:rsidRPr="00F83DA3">
        <w:rPr>
          <w:lang w:val="en-US"/>
        </w:rPr>
        <w:t xml:space="preserve">, </w:t>
      </w:r>
      <w:proofErr w:type="spellStart"/>
      <w:r w:rsidRPr="00F83DA3">
        <w:rPr>
          <w:lang w:val="en-US"/>
        </w:rPr>
        <w:t>Griet</w:t>
      </w:r>
      <w:proofErr w:type="spellEnd"/>
      <w:r w:rsidRPr="00F83DA3">
        <w:rPr>
          <w:lang w:val="en-US"/>
        </w:rPr>
        <w:t xml:space="preserve"> (Editor) ; </w:t>
      </w:r>
      <w:proofErr w:type="spellStart"/>
      <w:r w:rsidRPr="00F83DA3">
        <w:rPr>
          <w:lang w:val="en-US"/>
        </w:rPr>
        <w:t>Coussée</w:t>
      </w:r>
      <w:proofErr w:type="spellEnd"/>
      <w:r w:rsidRPr="00F83DA3">
        <w:rPr>
          <w:lang w:val="en-US"/>
        </w:rPr>
        <w:t xml:space="preserve">, </w:t>
      </w:r>
      <w:proofErr w:type="spellStart"/>
      <w:r w:rsidRPr="00F83DA3">
        <w:rPr>
          <w:lang w:val="en-US"/>
        </w:rPr>
        <w:t>Filip</w:t>
      </w:r>
      <w:proofErr w:type="spellEnd"/>
      <w:r w:rsidRPr="00F83DA3">
        <w:rPr>
          <w:lang w:val="en-US"/>
        </w:rPr>
        <w:t xml:space="preserve"> (Editor) ; </w:t>
      </w:r>
      <w:r w:rsidRPr="00F83DA3">
        <w:rPr>
          <w:rStyle w:val="searchword"/>
          <w:lang w:val="en-US"/>
        </w:rPr>
        <w:t>Van</w:t>
      </w:r>
      <w:r w:rsidRPr="00F83DA3">
        <w:rPr>
          <w:lang w:val="en-US"/>
        </w:rPr>
        <w:t xml:space="preserve"> </w:t>
      </w:r>
      <w:r w:rsidRPr="00F83DA3">
        <w:rPr>
          <w:rStyle w:val="searchword"/>
          <w:lang w:val="en-US"/>
        </w:rPr>
        <w:t>de</w:t>
      </w:r>
      <w:r w:rsidRPr="00F83DA3">
        <w:rPr>
          <w:lang w:val="en-US"/>
        </w:rPr>
        <w:t xml:space="preserve"> </w:t>
      </w:r>
      <w:proofErr w:type="spellStart"/>
      <w:r w:rsidRPr="00F83DA3">
        <w:rPr>
          <w:rStyle w:val="searchword"/>
          <w:lang w:val="en-US"/>
        </w:rPr>
        <w:t>Walle</w:t>
      </w:r>
      <w:proofErr w:type="spellEnd"/>
      <w:r w:rsidRPr="00F83DA3">
        <w:rPr>
          <w:lang w:val="en-US"/>
        </w:rPr>
        <w:t xml:space="preserve">, </w:t>
      </w:r>
      <w:proofErr w:type="spellStart"/>
      <w:r w:rsidRPr="00F83DA3">
        <w:rPr>
          <w:rStyle w:val="searchword"/>
          <w:lang w:val="en-US"/>
        </w:rPr>
        <w:t>Tineke</w:t>
      </w:r>
      <w:proofErr w:type="spellEnd"/>
      <w:r w:rsidRPr="00F83DA3">
        <w:rPr>
          <w:lang w:val="en-US"/>
        </w:rPr>
        <w:t xml:space="preserve"> (Editor) ; Williamson, Howard (Editor)</w:t>
      </w:r>
      <w:r>
        <w:rPr>
          <w:lang w:val="en-US"/>
        </w:rPr>
        <w:t xml:space="preserve"> </w:t>
      </w:r>
      <w:r w:rsidRPr="007A2A81">
        <w:rPr>
          <w:lang w:val="en-US"/>
        </w:rPr>
        <w:t>Strasbourg : Council of Europe publishing, 2009</w:t>
      </w:r>
      <w:r w:rsidRPr="007A2A81">
        <w:rPr>
          <w:b/>
          <w:lang w:val="en-US"/>
        </w:rPr>
        <w:tab/>
      </w:r>
    </w:p>
    <w:tbl>
      <w:tblPr>
        <w:tblW w:w="0" w:type="auto"/>
        <w:tblCellSpacing w:w="0" w:type="dxa"/>
        <w:tblCellMar>
          <w:top w:w="15" w:type="dxa"/>
          <w:left w:w="15" w:type="dxa"/>
          <w:bottom w:w="15" w:type="dxa"/>
          <w:right w:w="15" w:type="dxa"/>
        </w:tblCellMar>
        <w:tblLook w:val="04A0"/>
      </w:tblPr>
      <w:tblGrid>
        <w:gridCol w:w="1914"/>
        <w:gridCol w:w="1547"/>
        <w:gridCol w:w="1351"/>
        <w:gridCol w:w="1862"/>
        <w:gridCol w:w="2428"/>
      </w:tblGrid>
      <w:tr w:rsidR="007A2A81" w:rsidRPr="007D27DE" w:rsidTr="000F1867">
        <w:trPr>
          <w:tblCellSpacing w:w="0" w:type="dxa"/>
        </w:trPr>
        <w:tc>
          <w:tcPr>
            <w:tcW w:w="0" w:type="auto"/>
            <w:vAlign w:val="center"/>
            <w:hideMark/>
          </w:tcPr>
          <w:p w:rsidR="007A2A81" w:rsidRPr="007D27DE" w:rsidRDefault="007A2A81" w:rsidP="000F1867">
            <w:pPr>
              <w:pStyle w:val="Geenafstand"/>
              <w:rPr>
                <w:b/>
                <w:lang w:eastAsia="nl-BE"/>
              </w:rPr>
            </w:pPr>
            <w:r w:rsidRPr="007D27DE">
              <w:rPr>
                <w:b/>
                <w:lang w:eastAsia="nl-BE"/>
              </w:rPr>
              <w:t xml:space="preserve">Locatie </w:t>
            </w:r>
          </w:p>
        </w:tc>
        <w:tc>
          <w:tcPr>
            <w:tcW w:w="0" w:type="auto"/>
            <w:vAlign w:val="center"/>
            <w:hideMark/>
          </w:tcPr>
          <w:p w:rsidR="007A2A81" w:rsidRPr="007D27DE" w:rsidRDefault="007A2A81" w:rsidP="000F1867">
            <w:pPr>
              <w:pStyle w:val="Geenafstand"/>
              <w:rPr>
                <w:b/>
                <w:lang w:eastAsia="nl-BE"/>
              </w:rPr>
            </w:pPr>
            <w:r w:rsidRPr="007D27DE">
              <w:rPr>
                <w:b/>
                <w:lang w:eastAsia="nl-BE"/>
              </w:rPr>
              <w:t xml:space="preserve">Plaatsnummer </w:t>
            </w:r>
          </w:p>
        </w:tc>
        <w:tc>
          <w:tcPr>
            <w:tcW w:w="0" w:type="auto"/>
            <w:vAlign w:val="center"/>
            <w:hideMark/>
          </w:tcPr>
          <w:p w:rsidR="007A2A81" w:rsidRPr="007D27DE" w:rsidRDefault="007A2A81" w:rsidP="000F1867">
            <w:pPr>
              <w:pStyle w:val="Geenafstand"/>
              <w:rPr>
                <w:b/>
                <w:lang w:eastAsia="nl-BE"/>
              </w:rPr>
            </w:pPr>
            <w:r w:rsidRPr="007D27DE">
              <w:rPr>
                <w:b/>
                <w:lang w:eastAsia="nl-BE"/>
              </w:rPr>
              <w:t xml:space="preserve">Beschrijving </w:t>
            </w:r>
          </w:p>
        </w:tc>
        <w:tc>
          <w:tcPr>
            <w:tcW w:w="0" w:type="auto"/>
            <w:vAlign w:val="center"/>
            <w:hideMark/>
          </w:tcPr>
          <w:p w:rsidR="007A2A81" w:rsidRPr="007D27DE" w:rsidRDefault="007A2A81" w:rsidP="000F1867">
            <w:pPr>
              <w:pStyle w:val="Geenafstand"/>
              <w:rPr>
                <w:b/>
                <w:lang w:eastAsia="nl-BE"/>
              </w:rPr>
            </w:pPr>
            <w:r w:rsidRPr="007D27DE">
              <w:rPr>
                <w:b/>
                <w:lang w:eastAsia="nl-BE"/>
              </w:rPr>
              <w:t xml:space="preserve">Inleverdatum / Status </w:t>
            </w:r>
          </w:p>
        </w:tc>
        <w:tc>
          <w:tcPr>
            <w:tcW w:w="0" w:type="auto"/>
            <w:vAlign w:val="center"/>
            <w:hideMark/>
          </w:tcPr>
          <w:p w:rsidR="007A2A81" w:rsidRPr="007D27DE" w:rsidRDefault="007A2A81" w:rsidP="000F1867">
            <w:pPr>
              <w:pStyle w:val="Geenafstand"/>
              <w:rPr>
                <w:b/>
                <w:lang w:eastAsia="nl-BE"/>
              </w:rPr>
            </w:pPr>
            <w:r w:rsidRPr="007D27DE">
              <w:rPr>
                <w:b/>
                <w:lang w:eastAsia="nl-BE"/>
              </w:rPr>
              <w:t>Aanvraagopties</w:t>
            </w:r>
          </w:p>
        </w:tc>
      </w:tr>
      <w:tr w:rsidR="007A2A81" w:rsidRPr="007D27DE" w:rsidTr="000F1867">
        <w:trPr>
          <w:tblCellSpacing w:w="0" w:type="dxa"/>
        </w:trPr>
        <w:tc>
          <w:tcPr>
            <w:tcW w:w="0" w:type="auto"/>
            <w:vAlign w:val="center"/>
            <w:hideMark/>
          </w:tcPr>
          <w:p w:rsidR="007A2A81" w:rsidRPr="007D27DE" w:rsidRDefault="007A2A81" w:rsidP="000F1867">
            <w:pPr>
              <w:pStyle w:val="Geenafstand"/>
              <w:rPr>
                <w:lang w:eastAsia="nl-BE"/>
              </w:rPr>
            </w:pPr>
            <w:r w:rsidRPr="007D27DE">
              <w:rPr>
                <w:lang w:eastAsia="nl-BE"/>
              </w:rPr>
              <w:t xml:space="preserve">KATHO Campus Kortrijk eerste </w:t>
            </w:r>
            <w:proofErr w:type="spellStart"/>
            <w:r w:rsidRPr="007D27DE">
              <w:rPr>
                <w:lang w:eastAsia="nl-BE"/>
              </w:rPr>
              <w:t>verd</w:t>
            </w:r>
            <w:proofErr w:type="spellEnd"/>
            <w:r w:rsidRPr="007D27DE">
              <w:rPr>
                <w:lang w:eastAsia="nl-BE"/>
              </w:rPr>
              <w:t xml:space="preserve">. KKOEV </w:t>
            </w:r>
          </w:p>
        </w:tc>
        <w:tc>
          <w:tcPr>
            <w:tcW w:w="0" w:type="auto"/>
            <w:vAlign w:val="center"/>
            <w:hideMark/>
          </w:tcPr>
          <w:p w:rsidR="007A2A81" w:rsidRPr="007D27DE" w:rsidRDefault="007A2A81" w:rsidP="000F1867">
            <w:pPr>
              <w:pStyle w:val="Geenafstand"/>
              <w:rPr>
                <w:lang w:eastAsia="nl-BE"/>
              </w:rPr>
            </w:pPr>
            <w:r w:rsidRPr="007D27DE">
              <w:rPr>
                <w:lang w:eastAsia="nl-BE"/>
              </w:rPr>
              <w:t xml:space="preserve">362.81 </w:t>
            </w:r>
          </w:p>
        </w:tc>
        <w:tc>
          <w:tcPr>
            <w:tcW w:w="0" w:type="auto"/>
            <w:vAlign w:val="center"/>
            <w:hideMark/>
          </w:tcPr>
          <w:p w:rsidR="007A2A81" w:rsidRPr="007D27DE" w:rsidRDefault="007A2A81" w:rsidP="000F1867">
            <w:pPr>
              <w:pStyle w:val="Geenafstand"/>
              <w:rPr>
                <w:lang w:eastAsia="nl-BE"/>
              </w:rPr>
            </w:pPr>
          </w:p>
        </w:tc>
        <w:tc>
          <w:tcPr>
            <w:tcW w:w="0" w:type="auto"/>
            <w:vAlign w:val="center"/>
            <w:hideMark/>
          </w:tcPr>
          <w:p w:rsidR="007A2A81" w:rsidRPr="007D27DE" w:rsidRDefault="007A2A81" w:rsidP="000F1867">
            <w:pPr>
              <w:pStyle w:val="Geenafstand"/>
              <w:rPr>
                <w:lang w:eastAsia="nl-BE"/>
              </w:rPr>
            </w:pPr>
            <w:r w:rsidRPr="007D27DE">
              <w:rPr>
                <w:lang w:eastAsia="nl-BE"/>
              </w:rPr>
              <w:t xml:space="preserve">Beschikbaar / Normale uitleen </w:t>
            </w:r>
          </w:p>
        </w:tc>
        <w:tc>
          <w:tcPr>
            <w:tcW w:w="0" w:type="auto"/>
            <w:vAlign w:val="center"/>
            <w:hideMark/>
          </w:tcPr>
          <w:p w:rsidR="007A2A81" w:rsidRPr="007D27DE" w:rsidRDefault="007A2A81" w:rsidP="000F1867">
            <w:pPr>
              <w:pStyle w:val="Geenafstand"/>
              <w:rPr>
                <w:lang w:eastAsia="nl-BE"/>
              </w:rPr>
            </w:pPr>
            <w:r w:rsidRPr="007D27DE">
              <w:rPr>
                <w:lang w:eastAsia="nl-BE"/>
              </w:rPr>
              <w:t>Meld je aan om aanvraagopties te bekijken</w:t>
            </w:r>
          </w:p>
        </w:tc>
      </w:tr>
      <w:tr w:rsidR="007A2A81" w:rsidRPr="007D27DE" w:rsidTr="000F1867">
        <w:trPr>
          <w:tblCellSpacing w:w="0" w:type="dxa"/>
        </w:trPr>
        <w:tc>
          <w:tcPr>
            <w:tcW w:w="0" w:type="auto"/>
            <w:vAlign w:val="center"/>
            <w:hideMark/>
          </w:tcPr>
          <w:p w:rsidR="007A2A81" w:rsidRPr="007D27DE" w:rsidRDefault="007A2A81" w:rsidP="000F1867">
            <w:pPr>
              <w:pStyle w:val="Geenafstand"/>
              <w:rPr>
                <w:lang w:eastAsia="nl-BE"/>
              </w:rPr>
            </w:pPr>
            <w:r w:rsidRPr="007D27DE">
              <w:rPr>
                <w:lang w:eastAsia="nl-BE"/>
              </w:rPr>
              <w:t xml:space="preserve">KATHO Campus Kortrijk eerste </w:t>
            </w:r>
            <w:proofErr w:type="spellStart"/>
            <w:r w:rsidRPr="007D27DE">
              <w:rPr>
                <w:lang w:eastAsia="nl-BE"/>
              </w:rPr>
              <w:t>verd</w:t>
            </w:r>
            <w:proofErr w:type="spellEnd"/>
            <w:r w:rsidRPr="007D27DE">
              <w:rPr>
                <w:lang w:eastAsia="nl-BE"/>
              </w:rPr>
              <w:t xml:space="preserve">. KKOEV </w:t>
            </w:r>
          </w:p>
        </w:tc>
        <w:tc>
          <w:tcPr>
            <w:tcW w:w="0" w:type="auto"/>
            <w:vAlign w:val="center"/>
            <w:hideMark/>
          </w:tcPr>
          <w:p w:rsidR="007A2A81" w:rsidRPr="007D27DE" w:rsidRDefault="007A2A81" w:rsidP="000F1867">
            <w:pPr>
              <w:pStyle w:val="Geenafstand"/>
              <w:rPr>
                <w:lang w:eastAsia="nl-BE"/>
              </w:rPr>
            </w:pPr>
            <w:r w:rsidRPr="007D27DE">
              <w:rPr>
                <w:lang w:eastAsia="nl-BE"/>
              </w:rPr>
              <w:t xml:space="preserve">362.81 </w:t>
            </w:r>
          </w:p>
        </w:tc>
        <w:tc>
          <w:tcPr>
            <w:tcW w:w="0" w:type="auto"/>
            <w:vAlign w:val="center"/>
            <w:hideMark/>
          </w:tcPr>
          <w:p w:rsidR="007A2A81" w:rsidRPr="007D27DE" w:rsidRDefault="007A2A81" w:rsidP="000F1867">
            <w:pPr>
              <w:pStyle w:val="Geenafstand"/>
              <w:rPr>
                <w:lang w:eastAsia="nl-BE"/>
              </w:rPr>
            </w:pPr>
          </w:p>
        </w:tc>
        <w:tc>
          <w:tcPr>
            <w:tcW w:w="0" w:type="auto"/>
            <w:vAlign w:val="center"/>
            <w:hideMark/>
          </w:tcPr>
          <w:p w:rsidR="007A2A81" w:rsidRPr="007D27DE" w:rsidRDefault="007A2A81" w:rsidP="000F1867">
            <w:pPr>
              <w:pStyle w:val="Geenafstand"/>
              <w:rPr>
                <w:lang w:eastAsia="nl-BE"/>
              </w:rPr>
            </w:pPr>
            <w:r w:rsidRPr="007D27DE">
              <w:rPr>
                <w:lang w:eastAsia="nl-BE"/>
              </w:rPr>
              <w:t xml:space="preserve">Beschikbaar / Normale uitleen </w:t>
            </w:r>
          </w:p>
        </w:tc>
        <w:tc>
          <w:tcPr>
            <w:tcW w:w="0" w:type="auto"/>
            <w:vAlign w:val="center"/>
            <w:hideMark/>
          </w:tcPr>
          <w:p w:rsidR="007A2A81" w:rsidRPr="007D27DE" w:rsidRDefault="007A2A81" w:rsidP="000F1867">
            <w:pPr>
              <w:pStyle w:val="Geenafstand"/>
              <w:rPr>
                <w:lang w:eastAsia="nl-BE"/>
              </w:rPr>
            </w:pPr>
            <w:r w:rsidRPr="007D27DE">
              <w:rPr>
                <w:lang w:eastAsia="nl-BE"/>
              </w:rPr>
              <w:t xml:space="preserve">Meld je aan om aanvraagopties te </w:t>
            </w:r>
            <w:proofErr w:type="spellStart"/>
            <w:r w:rsidRPr="007D27DE">
              <w:rPr>
                <w:lang w:eastAsia="nl-BE"/>
              </w:rPr>
              <w:t>be</w:t>
            </w:r>
            <w:proofErr w:type="spellEnd"/>
          </w:p>
        </w:tc>
      </w:tr>
    </w:tbl>
    <w:p w:rsidR="007A2A81" w:rsidRPr="007A2A81" w:rsidRDefault="007A2A81" w:rsidP="007A2A81">
      <w:pPr>
        <w:pStyle w:val="Geenafstand"/>
        <w:rPr>
          <w:rFonts w:ascii="Arial" w:hAnsi="Arial" w:cs="Arial"/>
          <w:color w:val="0070C0"/>
          <w:sz w:val="24"/>
          <w:szCs w:val="24"/>
        </w:rPr>
      </w:pPr>
    </w:p>
    <w:p w:rsid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Jeugdwerk en sociale uitsluiting</w:t>
      </w:r>
    </w:p>
    <w:p w:rsidR="00AC2A3B" w:rsidRDefault="00AC2A3B" w:rsidP="00AC2A3B">
      <w:pPr>
        <w:pStyle w:val="Geenafstand"/>
        <w:ind w:left="732" w:firstLine="348"/>
      </w:pPr>
      <w:r w:rsidRPr="00AC2A3B">
        <w:t xml:space="preserve">Van de </w:t>
      </w:r>
      <w:proofErr w:type="spellStart"/>
      <w:r w:rsidRPr="00AC2A3B">
        <w:t>Walle</w:t>
      </w:r>
      <w:proofErr w:type="spellEnd"/>
      <w:r w:rsidRPr="00AC2A3B">
        <w:t>, T. (2012) Jeugdwerk en sociale uitsluiting. Gent</w:t>
      </w:r>
    </w:p>
    <w:p w:rsidR="00AC2A3B" w:rsidRPr="00AC2A3B" w:rsidRDefault="00AC2A3B" w:rsidP="00AC2A3B">
      <w:pPr>
        <w:pStyle w:val="Geenafstand"/>
        <w:ind w:left="732" w:firstLine="348"/>
        <w:rPr>
          <w:b/>
        </w:rPr>
      </w:pPr>
      <w:r w:rsidRPr="00AC2A3B">
        <w:rPr>
          <w:b/>
        </w:rPr>
        <w:t>Locatie</w:t>
      </w:r>
    </w:p>
    <w:p w:rsidR="007A2A81" w:rsidRDefault="00AC2A3B" w:rsidP="00AC2A3B">
      <w:pPr>
        <w:pStyle w:val="Geenafstand"/>
        <w:ind w:left="732" w:firstLine="348"/>
      </w:pPr>
      <w:proofErr w:type="spellStart"/>
      <w:r>
        <w:t>Roeselare</w:t>
      </w:r>
      <w:proofErr w:type="spellEnd"/>
      <w:r>
        <w:t xml:space="preserve"> (</w:t>
      </w:r>
      <w:proofErr w:type="spellStart"/>
      <w:r>
        <w:t>Albercht</w:t>
      </w:r>
      <w:proofErr w:type="spellEnd"/>
      <w:r>
        <w:t xml:space="preserve"> </w:t>
      </w:r>
      <w:proofErr w:type="spellStart"/>
      <w:r>
        <w:t>Rodenbach</w:t>
      </w:r>
      <w:proofErr w:type="spellEnd"/>
      <w:r>
        <w:t>): VOLWASSEN: NON FICTIE: 494.2 WALL</w:t>
      </w:r>
    </w:p>
    <w:p w:rsidR="00AC2A3B" w:rsidRPr="00AC2A3B" w:rsidRDefault="00AC2A3B" w:rsidP="00AC2A3B">
      <w:pPr>
        <w:pStyle w:val="Lijstalinea"/>
        <w:ind w:left="1080"/>
        <w:rPr>
          <w:sz w:val="24"/>
          <w:szCs w:val="24"/>
        </w:rPr>
      </w:pPr>
    </w:p>
    <w:p w:rsidR="007A2A81" w:rsidRPr="007A2A81" w:rsidRDefault="007A2A81" w:rsidP="007A2A81">
      <w:pPr>
        <w:pStyle w:val="Lijstalinea"/>
        <w:numPr>
          <w:ilvl w:val="0"/>
          <w:numId w:val="4"/>
        </w:numPr>
        <w:rPr>
          <w:rFonts w:ascii="Arial" w:hAnsi="Arial" w:cs="Arial"/>
          <w:color w:val="00B050"/>
          <w:sz w:val="28"/>
          <w:szCs w:val="28"/>
        </w:rPr>
      </w:pPr>
      <w:r w:rsidRPr="007A2A81">
        <w:rPr>
          <w:rFonts w:ascii="Arial" w:hAnsi="Arial" w:cs="Arial"/>
          <w:color w:val="00B050"/>
          <w:sz w:val="28"/>
          <w:szCs w:val="28"/>
        </w:rPr>
        <w:t>Fysieke publicatie</w:t>
      </w:r>
    </w:p>
    <w:p w:rsid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Pedagogiek van het jeugdwerk</w:t>
      </w:r>
    </w:p>
    <w:p w:rsidR="00AC2A3B" w:rsidRPr="00AC2A3B" w:rsidRDefault="00AC2A3B" w:rsidP="00AC2A3B">
      <w:pPr>
        <w:pStyle w:val="Geenafstand"/>
        <w:ind w:left="1056"/>
      </w:pPr>
      <w:r w:rsidRPr="00AC2A3B">
        <w:rPr>
          <w:i/>
        </w:rPr>
        <w:t>Voorflap</w:t>
      </w:r>
      <w:r>
        <w:br/>
      </w:r>
      <w:r w:rsidRPr="00AC2A3B">
        <w:t xml:space="preserve">Je ziet een jeugdbeweging die </w:t>
      </w:r>
      <w:proofErr w:type="spellStart"/>
      <w:r w:rsidRPr="00AC2A3B">
        <w:t>samenzit</w:t>
      </w:r>
      <w:proofErr w:type="spellEnd"/>
      <w:r w:rsidRPr="00AC2A3B">
        <w:t xml:space="preserve"> voor een groepsfoto. Daarbij staat er boven de</w:t>
      </w:r>
      <w:r>
        <w:t xml:space="preserve"> </w:t>
      </w:r>
      <w:r w:rsidRPr="00AC2A3B">
        <w:t>naam van de schrijver een kind die door scherm met foto’s kijkt.</w:t>
      </w:r>
    </w:p>
    <w:p w:rsidR="00AC2A3B" w:rsidRPr="00AC2A3B" w:rsidRDefault="00AC2A3B" w:rsidP="00AC2A3B">
      <w:pPr>
        <w:pStyle w:val="Geenafstand"/>
      </w:pPr>
    </w:p>
    <w:p w:rsidR="00AC2A3B" w:rsidRPr="00AC2A3B" w:rsidRDefault="00AC2A3B" w:rsidP="00AC2A3B">
      <w:pPr>
        <w:pStyle w:val="Geenafstand"/>
        <w:ind w:left="708" w:firstLine="348"/>
        <w:rPr>
          <w:i/>
        </w:rPr>
      </w:pPr>
      <w:r w:rsidRPr="00AC2A3B">
        <w:rPr>
          <w:i/>
        </w:rPr>
        <w:t>Achterflap</w:t>
      </w:r>
    </w:p>
    <w:p w:rsidR="00AC2A3B" w:rsidRPr="00AC2A3B" w:rsidRDefault="00AC2A3B" w:rsidP="00AC2A3B">
      <w:pPr>
        <w:pStyle w:val="Geenafstand"/>
        <w:ind w:left="1056"/>
      </w:pPr>
      <w:r w:rsidRPr="00AC2A3B">
        <w:t>Bij de achterkant zie je de rest van de groepsfoto. Met daarbij de korte inhoud van het boek maar ook staat er wat informatie bij omtrent het proefschrift.</w:t>
      </w:r>
    </w:p>
    <w:p w:rsidR="00AC2A3B" w:rsidRPr="00AC2A3B" w:rsidRDefault="00AC2A3B" w:rsidP="00AC2A3B">
      <w:pPr>
        <w:pStyle w:val="Geenafstand"/>
      </w:pPr>
    </w:p>
    <w:p w:rsidR="00AC2A3B" w:rsidRPr="00AC2A3B" w:rsidRDefault="00AC2A3B" w:rsidP="00AC2A3B">
      <w:pPr>
        <w:pStyle w:val="Geenafstand"/>
        <w:ind w:left="708" w:firstLine="348"/>
        <w:rPr>
          <w:i/>
        </w:rPr>
      </w:pPr>
      <w:r w:rsidRPr="00AC2A3B">
        <w:rPr>
          <w:i/>
        </w:rPr>
        <w:t>Trefwoorden</w:t>
      </w:r>
    </w:p>
    <w:p w:rsidR="00AC2A3B" w:rsidRPr="00AC2A3B" w:rsidRDefault="00AC2A3B" w:rsidP="00AC2A3B">
      <w:pPr>
        <w:pStyle w:val="Geenafstand"/>
        <w:ind w:left="708" w:firstLine="708"/>
      </w:pPr>
      <w:r w:rsidRPr="00AC2A3B">
        <w:t xml:space="preserve">- </w:t>
      </w:r>
      <w:r w:rsidRPr="00AC2A3B">
        <w:rPr>
          <w:b/>
        </w:rPr>
        <w:t>Engagement</w:t>
      </w:r>
      <w:r w:rsidRPr="00AC2A3B">
        <w:t>: verbintenis aangaan met een of andere organisatie</w:t>
      </w:r>
    </w:p>
    <w:p w:rsidR="00AC2A3B" w:rsidRPr="00AC2A3B" w:rsidRDefault="00AC2A3B" w:rsidP="00AC2A3B">
      <w:pPr>
        <w:pStyle w:val="Geenafstand"/>
        <w:ind w:left="1416"/>
      </w:pPr>
      <w:r w:rsidRPr="00AC2A3B">
        <w:t xml:space="preserve">- </w:t>
      </w:r>
      <w:r w:rsidRPr="00AC2A3B">
        <w:rPr>
          <w:b/>
        </w:rPr>
        <w:t>Jeugdhuis</w:t>
      </w:r>
      <w:r w:rsidRPr="00AC2A3B">
        <w:t>: Clubhuis voor de jeugd</w:t>
      </w:r>
    </w:p>
    <w:p w:rsidR="00AC2A3B" w:rsidRPr="00AC2A3B" w:rsidRDefault="00AC2A3B" w:rsidP="00AC2A3B">
      <w:pPr>
        <w:pStyle w:val="Geenafstand"/>
        <w:ind w:left="1416"/>
      </w:pPr>
      <w:r w:rsidRPr="00AC2A3B">
        <w:t xml:space="preserve">- </w:t>
      </w:r>
      <w:r w:rsidRPr="00AC2A3B">
        <w:rPr>
          <w:b/>
        </w:rPr>
        <w:t>Zelforganisatie</w:t>
      </w:r>
      <w:r w:rsidRPr="00AC2A3B">
        <w:t xml:space="preserve">: sociaal-culturele </w:t>
      </w:r>
      <w:proofErr w:type="spellStart"/>
      <w:r w:rsidRPr="00AC2A3B">
        <w:t>vrijwillgersorganisatie</w:t>
      </w:r>
      <w:proofErr w:type="spellEnd"/>
      <w:r w:rsidRPr="00AC2A3B">
        <w:t>, meestal voor en door een etnische minderheidsgroep</w:t>
      </w:r>
    </w:p>
    <w:p w:rsidR="007A2A81" w:rsidRDefault="007A2A81" w:rsidP="00AC2A3B">
      <w:pPr>
        <w:pStyle w:val="Geenafstand"/>
        <w:rPr>
          <w:rFonts w:ascii="Arial" w:hAnsi="Arial" w:cs="Arial"/>
          <w:color w:val="0070C0"/>
          <w:sz w:val="24"/>
          <w:szCs w:val="24"/>
        </w:rPr>
      </w:pPr>
    </w:p>
    <w:p w:rsid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Internet algemeen</w:t>
      </w:r>
    </w:p>
    <w:p w:rsidR="00AC2A3B" w:rsidRPr="00AA02E9" w:rsidRDefault="00AC2A3B" w:rsidP="00AC2A3B">
      <w:pPr>
        <w:pStyle w:val="Geenafstand"/>
        <w:ind w:left="372" w:firstLine="708"/>
      </w:pPr>
      <w:r>
        <w:t xml:space="preserve">Van de </w:t>
      </w:r>
      <w:proofErr w:type="spellStart"/>
      <w:r>
        <w:t>Walle</w:t>
      </w:r>
      <w:proofErr w:type="spellEnd"/>
      <w:r>
        <w:t>, T. (2011)</w:t>
      </w:r>
      <w:r w:rsidRPr="00AA02E9">
        <w:rPr>
          <w:i/>
        </w:rPr>
        <w:t xml:space="preserve"> </w:t>
      </w:r>
      <w:r>
        <w:rPr>
          <w:i/>
        </w:rPr>
        <w:t>Toegankelijkheidsdiscussie voorbij?</w:t>
      </w:r>
      <w:r w:rsidRPr="007A4A5E">
        <w:rPr>
          <w:rFonts w:ascii="Verdana" w:hAnsi="Verdana"/>
          <w:color w:val="000000"/>
          <w:sz w:val="18"/>
          <w:szCs w:val="18"/>
          <w:bdr w:val="none" w:sz="0" w:space="0" w:color="auto" w:frame="1"/>
          <w:shd w:val="clear" w:color="auto" w:fill="FFFFFF"/>
        </w:rPr>
        <w:t xml:space="preserve"> </w:t>
      </w:r>
      <w:r w:rsidRPr="007A4A5E">
        <w:t>11(5). p.9-12</w:t>
      </w:r>
    </w:p>
    <w:p w:rsidR="007A2A81" w:rsidRDefault="00F2299B" w:rsidP="00AC2A3B">
      <w:pPr>
        <w:pStyle w:val="Geenafstand"/>
        <w:ind w:left="1056"/>
      </w:pPr>
      <w:hyperlink r:id="rId26" w:history="1">
        <w:r w:rsidR="00AC2A3B" w:rsidRPr="00845E1E">
          <w:rPr>
            <w:rStyle w:val="Hyperlink"/>
          </w:rPr>
          <w:t>https://biblio.ugent.be/input/download?func=downloadFile&amp;recordOId=2038492&amp;fileOId=2038511</w:t>
        </w:r>
      </w:hyperlink>
      <w:r w:rsidR="00AC2A3B" w:rsidRPr="007A4A5E">
        <w:t xml:space="preserve"> </w:t>
      </w:r>
    </w:p>
    <w:p w:rsidR="00AC2A3B" w:rsidRPr="00AC2A3B" w:rsidRDefault="00AC2A3B" w:rsidP="00AC2A3B">
      <w:pPr>
        <w:pStyle w:val="Geenafstand"/>
        <w:ind w:left="360"/>
      </w:pPr>
    </w:p>
    <w:p w:rsid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Krantenartikels</w:t>
      </w:r>
    </w:p>
    <w:p w:rsidR="00AC2A3B" w:rsidRDefault="00AC2A3B" w:rsidP="00AC2A3B">
      <w:pPr>
        <w:pStyle w:val="Geenafstand"/>
        <w:ind w:left="1056"/>
      </w:pPr>
      <w:r>
        <w:t xml:space="preserve">- </w:t>
      </w:r>
      <w:proofErr w:type="spellStart"/>
      <w:r w:rsidRPr="00D84DDF">
        <w:t>Debulder</w:t>
      </w:r>
      <w:proofErr w:type="spellEnd"/>
      <w:r w:rsidRPr="00D84DDF">
        <w:t xml:space="preserve">, I. (23 november 2012) </w:t>
      </w:r>
      <w:proofErr w:type="spellStart"/>
      <w:r w:rsidRPr="00D84DDF">
        <w:t>GAS-boetes</w:t>
      </w:r>
      <w:proofErr w:type="spellEnd"/>
      <w:r w:rsidRPr="00D84DDF">
        <w:t>: doodsteek voor jeugdbeweging?</w:t>
      </w:r>
      <w:r>
        <w:t xml:space="preserve"> </w:t>
      </w:r>
      <w:proofErr w:type="spellStart"/>
      <w:r w:rsidRPr="00D84DDF">
        <w:rPr>
          <w:i/>
        </w:rPr>
        <w:t>Knack</w:t>
      </w:r>
      <w:proofErr w:type="spellEnd"/>
      <w:r>
        <w:t>, Nr. 2, p.12</w:t>
      </w:r>
    </w:p>
    <w:p w:rsidR="00AC2A3B" w:rsidRDefault="00AC2A3B" w:rsidP="00EC65F4">
      <w:pPr>
        <w:pStyle w:val="Geenafstand"/>
        <w:ind w:left="1056"/>
      </w:pPr>
      <w:r>
        <w:lastRenderedPageBreak/>
        <w:t xml:space="preserve">- </w:t>
      </w:r>
      <w:proofErr w:type="spellStart"/>
      <w:r>
        <w:t>Corelio</w:t>
      </w:r>
      <w:proofErr w:type="spellEnd"/>
      <w:r>
        <w:t xml:space="preserve">, ( 16 november 2012) ‘In het jeugdhuis kon ik op mijn bek gaan’ </w:t>
      </w:r>
      <w:r>
        <w:rPr>
          <w:i/>
        </w:rPr>
        <w:t>De standaard</w:t>
      </w:r>
      <w:r>
        <w:t>, p. 8</w:t>
      </w:r>
    </w:p>
    <w:p w:rsidR="00AC2A3B" w:rsidRDefault="00AC2A3B" w:rsidP="00EC65F4">
      <w:pPr>
        <w:pStyle w:val="Geenafstand"/>
        <w:ind w:left="1056"/>
      </w:pPr>
      <w:r>
        <w:t xml:space="preserve">- Van Damme, S.(15 november 2012) Nog meer actiepunten voor jongeren. </w:t>
      </w:r>
      <w:r w:rsidRPr="00D84DDF">
        <w:rPr>
          <w:i/>
        </w:rPr>
        <w:t>Het</w:t>
      </w:r>
      <w:r>
        <w:t xml:space="preserve"> </w:t>
      </w:r>
      <w:r w:rsidRPr="00D84DDF">
        <w:rPr>
          <w:i/>
        </w:rPr>
        <w:t>laatste</w:t>
      </w:r>
      <w:r>
        <w:t xml:space="preserve"> </w:t>
      </w:r>
      <w:r w:rsidRPr="00D84DDF">
        <w:rPr>
          <w:i/>
        </w:rPr>
        <w:t>Nieuws</w:t>
      </w:r>
      <w:r>
        <w:t>, p. 18</w:t>
      </w:r>
    </w:p>
    <w:p w:rsidR="00AC2A3B" w:rsidRDefault="00EC65F4" w:rsidP="00EC65F4">
      <w:pPr>
        <w:pStyle w:val="Geenafstand"/>
        <w:ind w:left="348" w:firstLine="708"/>
      </w:pPr>
      <w:r>
        <w:t xml:space="preserve">- </w:t>
      </w:r>
      <w:r w:rsidR="00AC2A3B">
        <w:t>BHR. Nominaties voor jeugdwerkprijs.</w:t>
      </w:r>
      <w:r w:rsidR="00AC2A3B">
        <w:rPr>
          <w:b/>
          <w:i/>
        </w:rPr>
        <w:t xml:space="preserve"> </w:t>
      </w:r>
      <w:r w:rsidR="00AC2A3B">
        <w:rPr>
          <w:i/>
        </w:rPr>
        <w:t>Het laatste nieuws</w:t>
      </w:r>
      <w:r w:rsidR="00AC2A3B">
        <w:t>, p. 42</w:t>
      </w:r>
    </w:p>
    <w:p w:rsidR="007A2A81" w:rsidRDefault="00AC2A3B" w:rsidP="00EC65F4">
      <w:pPr>
        <w:pStyle w:val="Geenafstand"/>
        <w:ind w:left="348" w:firstLine="708"/>
      </w:pPr>
      <w:r>
        <w:t xml:space="preserve">- </w:t>
      </w:r>
      <w:proofErr w:type="spellStart"/>
      <w:r>
        <w:t>Tegenbos</w:t>
      </w:r>
      <w:proofErr w:type="spellEnd"/>
      <w:r>
        <w:t xml:space="preserve">, G. Geen partners maar nog wel ouders. </w:t>
      </w:r>
      <w:r>
        <w:rPr>
          <w:i/>
        </w:rPr>
        <w:t>De standaard</w:t>
      </w:r>
      <w:r>
        <w:t>, p. 2</w:t>
      </w:r>
    </w:p>
    <w:p w:rsidR="009A1259" w:rsidRPr="00EC65F4" w:rsidRDefault="009A1259" w:rsidP="00EC65F4">
      <w:pPr>
        <w:pStyle w:val="Geenafstand"/>
        <w:ind w:left="348" w:firstLine="708"/>
      </w:pPr>
    </w:p>
    <w:p w:rsid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Vaktijdschriften</w:t>
      </w:r>
    </w:p>
    <w:p w:rsidR="00AC2A3B" w:rsidRPr="00EC65F4" w:rsidRDefault="00AC2A3B" w:rsidP="00EC65F4">
      <w:pPr>
        <w:pStyle w:val="Geenafstand"/>
        <w:ind w:left="372" w:firstLine="708"/>
        <w:rPr>
          <w:b/>
        </w:rPr>
      </w:pPr>
      <w:r w:rsidRPr="00EC65F4">
        <w:rPr>
          <w:b/>
        </w:rPr>
        <w:t>Welwijs</w:t>
      </w:r>
    </w:p>
    <w:p w:rsidR="00AC2A3B" w:rsidRDefault="00EC65F4" w:rsidP="00EC65F4">
      <w:pPr>
        <w:pStyle w:val="Geenafstand"/>
        <w:ind w:left="1416"/>
      </w:pPr>
      <w:r>
        <w:t xml:space="preserve">- </w:t>
      </w:r>
      <w:proofErr w:type="spellStart"/>
      <w:r w:rsidR="00AC2A3B">
        <w:t>Caals</w:t>
      </w:r>
      <w:proofErr w:type="spellEnd"/>
      <w:r w:rsidR="00AC2A3B">
        <w:t xml:space="preserve">, A. (2004). </w:t>
      </w:r>
      <w:proofErr w:type="spellStart"/>
      <w:r w:rsidR="00AC2A3B">
        <w:rPr>
          <w:i/>
        </w:rPr>
        <w:t>Kwaliteitsaudits</w:t>
      </w:r>
      <w:proofErr w:type="spellEnd"/>
      <w:r w:rsidR="00AC2A3B">
        <w:rPr>
          <w:i/>
        </w:rPr>
        <w:t xml:space="preserve"> in het jeugdwerk eerder een uitdaging dan een bedreiging.</w:t>
      </w:r>
      <w:r w:rsidR="00AC2A3B">
        <w:t xml:space="preserve"> 15, 24-26</w:t>
      </w:r>
    </w:p>
    <w:p w:rsidR="00AC2A3B" w:rsidRPr="00AA02E9" w:rsidRDefault="00EC65F4" w:rsidP="00EC65F4">
      <w:pPr>
        <w:pStyle w:val="Geenafstand"/>
        <w:ind w:left="1416"/>
      </w:pPr>
      <w:r>
        <w:t xml:space="preserve">- </w:t>
      </w:r>
      <w:r w:rsidR="00AC2A3B">
        <w:t xml:space="preserve">Van der </w:t>
      </w:r>
      <w:proofErr w:type="spellStart"/>
      <w:r w:rsidR="00AC2A3B">
        <w:t>Borght</w:t>
      </w:r>
      <w:proofErr w:type="spellEnd"/>
      <w:r w:rsidR="00AC2A3B">
        <w:t xml:space="preserve">, T. (2003). </w:t>
      </w:r>
      <w:r w:rsidR="00AC2A3B">
        <w:rPr>
          <w:i/>
        </w:rPr>
        <w:t>Mag ik er ook bij? Over toegankelijkheidsverhoging van het algemene jeugdwerk voor maatschappelijk kwetsbare kinderen en jongeren.</w:t>
      </w:r>
      <w:r w:rsidR="00AC2A3B">
        <w:t xml:space="preserve"> 14, 19-22</w:t>
      </w:r>
    </w:p>
    <w:p w:rsidR="007A2A81" w:rsidRDefault="007A2A81" w:rsidP="007A2A81">
      <w:pPr>
        <w:pStyle w:val="Geenafstand"/>
        <w:rPr>
          <w:rFonts w:ascii="Arial" w:hAnsi="Arial" w:cs="Arial"/>
          <w:color w:val="0070C0"/>
          <w:sz w:val="24"/>
          <w:szCs w:val="24"/>
        </w:rPr>
      </w:pPr>
    </w:p>
    <w:p w:rsid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Eindwerken</w:t>
      </w:r>
    </w:p>
    <w:p w:rsidR="00AC2A3B" w:rsidRDefault="00AC2A3B" w:rsidP="00EC65F4">
      <w:pPr>
        <w:shd w:val="clear" w:color="auto" w:fill="FFFFFF"/>
        <w:spacing w:after="0" w:line="240" w:lineRule="auto"/>
        <w:ind w:left="1056"/>
        <w:outlineLvl w:val="1"/>
      </w:pPr>
      <w:r>
        <w:t xml:space="preserve">- </w:t>
      </w:r>
      <w:proofErr w:type="spellStart"/>
      <w:r>
        <w:t>Sinnesael</w:t>
      </w:r>
      <w:proofErr w:type="spellEnd"/>
      <w:r>
        <w:t xml:space="preserve">, K. (2011). </w:t>
      </w:r>
      <w:proofErr w:type="spellStart"/>
      <w:r w:rsidRPr="00AC2A3B">
        <w:rPr>
          <w:i/>
        </w:rPr>
        <w:t>Toeleiding</w:t>
      </w:r>
      <w:proofErr w:type="spellEnd"/>
      <w:r w:rsidRPr="00AC2A3B">
        <w:rPr>
          <w:i/>
        </w:rPr>
        <w:t xml:space="preserve"> van jongeren in armoede naar een reguliere jeugdbeweging. : Is </w:t>
      </w:r>
      <w:proofErr w:type="spellStart"/>
      <w:r w:rsidRPr="00AC2A3B">
        <w:rPr>
          <w:i/>
        </w:rPr>
        <w:t>toeleiding</w:t>
      </w:r>
      <w:proofErr w:type="spellEnd"/>
      <w:r w:rsidRPr="00AC2A3B">
        <w:rPr>
          <w:i/>
        </w:rPr>
        <w:t xml:space="preserve"> mogelijk en noodzakelijk?</w:t>
      </w:r>
      <w:r>
        <w:t xml:space="preserve"> [eindwerk]. Kortrijk: KATHO IPSOC</w:t>
      </w:r>
      <w:r w:rsidRPr="00E6110D">
        <w:t xml:space="preserve"> </w:t>
      </w:r>
    </w:p>
    <w:p w:rsidR="00AC2A3B" w:rsidRPr="00F73F1D" w:rsidRDefault="00AC2A3B" w:rsidP="00EC65F4">
      <w:pPr>
        <w:shd w:val="clear" w:color="auto" w:fill="FFFFFF"/>
        <w:spacing w:after="0" w:line="240" w:lineRule="auto"/>
        <w:ind w:left="1056"/>
        <w:outlineLvl w:val="1"/>
      </w:pPr>
      <w:r>
        <w:t xml:space="preserve">- </w:t>
      </w:r>
      <w:proofErr w:type="spellStart"/>
      <w:r>
        <w:t>Dejonghe</w:t>
      </w:r>
      <w:proofErr w:type="spellEnd"/>
      <w:r>
        <w:t>, T. (2009</w:t>
      </w:r>
      <w:r w:rsidRPr="00AC2A3B">
        <w:rPr>
          <w:i/>
        </w:rPr>
        <w:t xml:space="preserve">). Samen opbouwend cursus geven. : Een kwalitatieve manier van cursus geven bij jongeren ? </w:t>
      </w:r>
      <w:r>
        <w:t>[eindwerk]. Kortrijk: KATHO IPSOC</w:t>
      </w:r>
    </w:p>
    <w:p w:rsidR="00AC2A3B" w:rsidRPr="00F73F1D" w:rsidRDefault="00AC2A3B" w:rsidP="00EC65F4">
      <w:pPr>
        <w:shd w:val="clear" w:color="auto" w:fill="FFFFFF"/>
        <w:spacing w:after="0" w:line="240" w:lineRule="auto"/>
        <w:ind w:left="1056"/>
        <w:outlineLvl w:val="1"/>
      </w:pPr>
      <w:r>
        <w:t xml:space="preserve">- </w:t>
      </w:r>
      <w:proofErr w:type="spellStart"/>
      <w:r>
        <w:t>Terryn</w:t>
      </w:r>
      <w:proofErr w:type="spellEnd"/>
      <w:r>
        <w:t>, J. (2002</w:t>
      </w:r>
      <w:r w:rsidRPr="00AC2A3B">
        <w:rPr>
          <w:i/>
        </w:rPr>
        <w:t>). Maatschappelijke kwetsbaarheid in het jeugdwerk: werken aan integratie</w:t>
      </w:r>
      <w:r w:rsidRPr="00F73F1D">
        <w:t xml:space="preserve"> </w:t>
      </w:r>
      <w:r>
        <w:t>[eindwerk]. Kortrijk: KATHO IPSOC</w:t>
      </w:r>
    </w:p>
    <w:p w:rsidR="00AC2A3B" w:rsidRPr="00F73F1D" w:rsidRDefault="00AC2A3B" w:rsidP="00EC65F4">
      <w:pPr>
        <w:shd w:val="clear" w:color="auto" w:fill="FFFFFF"/>
        <w:spacing w:after="0" w:line="240" w:lineRule="auto"/>
        <w:ind w:left="1056"/>
        <w:outlineLvl w:val="1"/>
      </w:pPr>
      <w:r>
        <w:t xml:space="preserve">- </w:t>
      </w:r>
      <w:proofErr w:type="spellStart"/>
      <w:r>
        <w:t>Lapauw</w:t>
      </w:r>
      <w:proofErr w:type="spellEnd"/>
      <w:r>
        <w:t xml:space="preserve">, H. (1996). </w:t>
      </w:r>
      <w:r w:rsidRPr="00AC2A3B">
        <w:rPr>
          <w:i/>
        </w:rPr>
        <w:t xml:space="preserve">De participatie van maatschappelijk kwetsbare jongeren aan het jeugdwerk: comparatief onderzoek binnen een sociale versus residentiële wijk van </w:t>
      </w:r>
      <w:proofErr w:type="spellStart"/>
      <w:r w:rsidRPr="00AC2A3B">
        <w:rPr>
          <w:i/>
        </w:rPr>
        <w:t>Tielt</w:t>
      </w:r>
      <w:proofErr w:type="spellEnd"/>
      <w:r w:rsidRPr="00F73F1D">
        <w:t xml:space="preserve"> </w:t>
      </w:r>
      <w:r>
        <w:t xml:space="preserve"> [eindwerk]. Kortrijk: KATHO IPSOC</w:t>
      </w:r>
    </w:p>
    <w:p w:rsidR="00AC2A3B" w:rsidRPr="00F73F1D" w:rsidRDefault="00AC2A3B" w:rsidP="00EC65F4">
      <w:pPr>
        <w:shd w:val="clear" w:color="auto" w:fill="FFFFFF"/>
        <w:spacing w:after="0" w:line="240" w:lineRule="auto"/>
        <w:ind w:left="1056"/>
        <w:outlineLvl w:val="1"/>
      </w:pPr>
      <w:r>
        <w:t xml:space="preserve">- </w:t>
      </w:r>
      <w:proofErr w:type="spellStart"/>
      <w:r>
        <w:t>Saelens</w:t>
      </w:r>
      <w:proofErr w:type="spellEnd"/>
      <w:r>
        <w:t xml:space="preserve">, S. (1998).  </w:t>
      </w:r>
      <w:r w:rsidRPr="00AC2A3B">
        <w:rPr>
          <w:i/>
        </w:rPr>
        <w:t>Met de handen in het haar : opzetten van een cursus "Animator in het Jeugdwerk" in Menen</w:t>
      </w:r>
      <w:r>
        <w:t xml:space="preserve"> [eindwerk]. Kortrijk: KATHO IPSOC</w:t>
      </w:r>
    </w:p>
    <w:p w:rsidR="007A2A81" w:rsidRDefault="007A2A81" w:rsidP="007A2A81">
      <w:pPr>
        <w:pStyle w:val="Geenafstand"/>
        <w:rPr>
          <w:rFonts w:ascii="Arial" w:hAnsi="Arial" w:cs="Arial"/>
          <w:color w:val="0070C0"/>
          <w:sz w:val="24"/>
          <w:szCs w:val="24"/>
        </w:rPr>
      </w:pPr>
    </w:p>
    <w:p w:rsidR="007A2A81" w:rsidRPr="007A2A81" w:rsidRDefault="007A2A81" w:rsidP="007A2A81">
      <w:pPr>
        <w:pStyle w:val="Geenafstand"/>
        <w:numPr>
          <w:ilvl w:val="1"/>
          <w:numId w:val="4"/>
        </w:numPr>
        <w:rPr>
          <w:rFonts w:ascii="Arial" w:hAnsi="Arial" w:cs="Arial"/>
          <w:color w:val="0070C0"/>
          <w:sz w:val="24"/>
          <w:szCs w:val="24"/>
        </w:rPr>
      </w:pPr>
      <w:r w:rsidRPr="007A2A81">
        <w:rPr>
          <w:rFonts w:ascii="Arial" w:hAnsi="Arial" w:cs="Arial"/>
          <w:color w:val="0070C0"/>
          <w:sz w:val="24"/>
          <w:szCs w:val="24"/>
        </w:rPr>
        <w:t>Handboek</w:t>
      </w:r>
    </w:p>
    <w:p w:rsidR="00EC65F4" w:rsidRPr="00020AC3" w:rsidRDefault="00EC65F4" w:rsidP="00EC65F4">
      <w:pPr>
        <w:pStyle w:val="Geenafstand"/>
        <w:ind w:left="1056"/>
      </w:pPr>
      <w:r>
        <w:t>-</w:t>
      </w:r>
      <w:proofErr w:type="spellStart"/>
      <w:r>
        <w:t>Bouverne-De</w:t>
      </w:r>
      <w:proofErr w:type="spellEnd"/>
      <w:r>
        <w:t xml:space="preserve"> </w:t>
      </w:r>
      <w:proofErr w:type="spellStart"/>
      <w:r>
        <w:t>Bie</w:t>
      </w:r>
      <w:proofErr w:type="spellEnd"/>
      <w:r>
        <w:t xml:space="preserve">, M. (2002). </w:t>
      </w:r>
      <w:r>
        <w:rPr>
          <w:i/>
        </w:rPr>
        <w:t>Handboek forensisch welzijnswerk</w:t>
      </w:r>
      <w:r>
        <w:t xml:space="preserve">. Gent: </w:t>
      </w:r>
      <w:proofErr w:type="spellStart"/>
      <w:r>
        <w:t>Academia</w:t>
      </w:r>
      <w:proofErr w:type="spellEnd"/>
      <w:r>
        <w:t xml:space="preserve"> </w:t>
      </w:r>
      <w:proofErr w:type="spellStart"/>
      <w:r>
        <w:t>press</w:t>
      </w:r>
      <w:proofErr w:type="spellEnd"/>
    </w:p>
    <w:p w:rsidR="007A2A81" w:rsidRDefault="007A2A81" w:rsidP="007A2A81">
      <w:pPr>
        <w:rPr>
          <w:rFonts w:ascii="Arial" w:hAnsi="Arial" w:cs="Arial"/>
          <w:sz w:val="20"/>
          <w:szCs w:val="20"/>
        </w:rPr>
      </w:pPr>
    </w:p>
    <w:p w:rsidR="00EC65F4" w:rsidRDefault="00EC65F4" w:rsidP="00AA3534">
      <w:pPr>
        <w:pStyle w:val="Lijstalinea"/>
        <w:numPr>
          <w:ilvl w:val="0"/>
          <w:numId w:val="4"/>
        </w:numPr>
        <w:rPr>
          <w:rFonts w:ascii="Arial" w:hAnsi="Arial" w:cs="Arial"/>
          <w:color w:val="00B050"/>
          <w:sz w:val="28"/>
          <w:szCs w:val="28"/>
        </w:rPr>
      </w:pPr>
      <w:r w:rsidRPr="00EC65F4">
        <w:rPr>
          <w:rFonts w:ascii="Arial" w:hAnsi="Arial" w:cs="Arial"/>
          <w:color w:val="00B050"/>
          <w:sz w:val="28"/>
          <w:szCs w:val="28"/>
        </w:rPr>
        <w:t>Organisaties</w:t>
      </w:r>
    </w:p>
    <w:p w:rsidR="00AA3534" w:rsidRDefault="00AA3534" w:rsidP="00AA3534">
      <w:pPr>
        <w:pStyle w:val="Geenafstand"/>
        <w:numPr>
          <w:ilvl w:val="1"/>
          <w:numId w:val="4"/>
        </w:numPr>
        <w:rPr>
          <w:rFonts w:ascii="Arial" w:hAnsi="Arial" w:cs="Arial"/>
          <w:color w:val="0070C0"/>
          <w:sz w:val="24"/>
          <w:szCs w:val="24"/>
        </w:rPr>
      </w:pPr>
      <w:r w:rsidRPr="00AA3534">
        <w:rPr>
          <w:rFonts w:ascii="Arial" w:hAnsi="Arial" w:cs="Arial"/>
          <w:color w:val="0070C0"/>
          <w:sz w:val="24"/>
          <w:szCs w:val="24"/>
        </w:rPr>
        <w:t>Arktos</w:t>
      </w:r>
    </w:p>
    <w:p w:rsidR="006A185A" w:rsidRPr="00090FE4" w:rsidRDefault="006A185A" w:rsidP="006A185A">
      <w:pPr>
        <w:pStyle w:val="Geenafstand"/>
        <w:ind w:left="1056"/>
        <w:rPr>
          <w:rFonts w:ascii="Arial" w:hAnsi="Arial" w:cs="Arial"/>
        </w:rPr>
      </w:pPr>
      <w:r w:rsidRPr="00090FE4">
        <w:rPr>
          <w:rFonts w:ascii="Arial" w:hAnsi="Arial" w:cs="Arial"/>
          <w:szCs w:val="24"/>
        </w:rPr>
        <w:t xml:space="preserve">De algemene werking is vooral bedoeld op een vormingscentrum maar ook ondersteuning van intermediaire in het vormingsgericht werken met jongeren. Hun concrete taken zijn dan het uitbouwen en uitvoeren van vormingsprojecten voor maatschappelijk kwetsbare jongeren, signaalfunctie rond achterstellingmechanismen maar ook ondersteuning intermediaire in werken met de doelgroep.. Arktos is ook een vzw dus dit betekend dat dit een vereniging is zonder winstoogmerk. </w:t>
      </w:r>
      <w:r w:rsidRPr="00090FE4">
        <w:rPr>
          <w:rStyle w:val="Voetnootmarkering"/>
          <w:rFonts w:ascii="Arial" w:hAnsi="Arial" w:cs="Arial"/>
          <w:szCs w:val="24"/>
        </w:rPr>
        <w:footnoteReference w:id="1"/>
      </w:r>
      <w:r w:rsidRPr="00090FE4">
        <w:rPr>
          <w:rFonts w:ascii="Arial" w:hAnsi="Arial" w:cs="Arial"/>
          <w:szCs w:val="24"/>
        </w:rPr>
        <w:t xml:space="preserve"> Het is ook een partner van overheden en organisaties. Hun doelgroep zijn jongeren van 12 tot 25 jaar die zoeken naar een antwoord op specifieke problemen op verschillende levensdomeinen. Die levensdomeinen kunnen arbeid, welzijn, onderwijs, vrije tijd of woonomgeving zijn. Het antwoord bieden ze door jongeren en hun begeleiders te ondersteunen en het uiteinden van een positief signaal naar de samenleving. Arktos gelooft in de kwaliteiten van elke jongere individueel maar ook in een wereld die uitsluiting uitsluit. Arktos heeft maar liefst vijf vormingscentra in Vlaanderen daar wordt de visie dagelijks in </w:t>
      </w:r>
      <w:r w:rsidRPr="00090FE4">
        <w:rPr>
          <w:rFonts w:ascii="Arial" w:hAnsi="Arial" w:cs="Arial"/>
          <w:szCs w:val="24"/>
        </w:rPr>
        <w:lastRenderedPageBreak/>
        <w:t>woord en daad omgezet. In Leuven zit de coördinatiedienst</w:t>
      </w:r>
      <w:r w:rsidRPr="00090FE4">
        <w:rPr>
          <w:rStyle w:val="Voetnootmarkering"/>
          <w:rFonts w:ascii="Arial" w:hAnsi="Arial" w:cs="Arial"/>
          <w:szCs w:val="24"/>
        </w:rPr>
        <w:footnoteReference w:id="2"/>
      </w:r>
      <w:r w:rsidRPr="00090FE4">
        <w:rPr>
          <w:rFonts w:ascii="Arial" w:hAnsi="Arial" w:cs="Arial"/>
          <w:szCs w:val="24"/>
        </w:rPr>
        <w:t xml:space="preserve"> Arktos heeft </w:t>
      </w:r>
      <w:r w:rsidRPr="00090FE4">
        <w:rPr>
          <w:rFonts w:ascii="Arial" w:hAnsi="Arial" w:cs="Arial"/>
          <w:szCs w:val="24"/>
          <w:u w:val="single"/>
        </w:rPr>
        <w:t>3 opdrachten</w:t>
      </w:r>
      <w:r w:rsidRPr="00090FE4">
        <w:rPr>
          <w:rFonts w:ascii="Arial" w:hAnsi="Arial" w:cs="Arial"/>
          <w:szCs w:val="24"/>
        </w:rPr>
        <w:t xml:space="preserve">: vormen, ondersteunen en signaleren. </w:t>
      </w:r>
      <w:r w:rsidRPr="00090FE4">
        <w:rPr>
          <w:rFonts w:ascii="Arial" w:hAnsi="Arial" w:cs="Arial"/>
          <w:b/>
          <w:szCs w:val="24"/>
        </w:rPr>
        <w:t>Vormen</w:t>
      </w:r>
      <w:r w:rsidRPr="00090FE4">
        <w:rPr>
          <w:rFonts w:ascii="Arial" w:hAnsi="Arial" w:cs="Arial"/>
          <w:szCs w:val="24"/>
        </w:rPr>
        <w:t xml:space="preserve"> ziet men als samen werken met de doelgroep naar een positieve, door hen gekozen plaats in de samenleving. </w:t>
      </w:r>
      <w:r w:rsidRPr="00090FE4">
        <w:rPr>
          <w:rFonts w:ascii="Arial" w:hAnsi="Arial" w:cs="Arial"/>
          <w:b/>
          <w:szCs w:val="24"/>
        </w:rPr>
        <w:t>Ondersteunen</w:t>
      </w:r>
      <w:r w:rsidRPr="00090FE4">
        <w:rPr>
          <w:rFonts w:ascii="Arial" w:hAnsi="Arial" w:cs="Arial"/>
          <w:szCs w:val="24"/>
        </w:rPr>
        <w:t xml:space="preserve"> versterkt mensen en organisaties in hun werk met kinderen en jongeren. Als laatste </w:t>
      </w:r>
      <w:r w:rsidRPr="00090FE4">
        <w:rPr>
          <w:rFonts w:ascii="Arial" w:hAnsi="Arial" w:cs="Arial"/>
          <w:b/>
          <w:szCs w:val="24"/>
        </w:rPr>
        <w:t>signaleren</w:t>
      </w:r>
      <w:r w:rsidRPr="00090FE4">
        <w:rPr>
          <w:rFonts w:ascii="Arial" w:hAnsi="Arial" w:cs="Arial"/>
          <w:szCs w:val="24"/>
        </w:rPr>
        <w:t xml:space="preserve"> dit werkt aan de bewustwording rond en het uitschakelen van ongelijkheden. De opdracht vervullen ze door </w:t>
      </w:r>
      <w:r w:rsidRPr="00090FE4">
        <w:rPr>
          <w:rFonts w:ascii="Arial" w:hAnsi="Arial" w:cs="Arial"/>
          <w:szCs w:val="24"/>
          <w:u w:val="single"/>
        </w:rPr>
        <w:t>4 basispijlers</w:t>
      </w:r>
      <w:r w:rsidRPr="00090FE4">
        <w:rPr>
          <w:rFonts w:ascii="Arial" w:hAnsi="Arial" w:cs="Arial"/>
          <w:szCs w:val="24"/>
        </w:rPr>
        <w:t xml:space="preserve">. </w:t>
      </w:r>
      <w:r w:rsidRPr="00090FE4">
        <w:rPr>
          <w:rFonts w:ascii="Arial" w:hAnsi="Arial" w:cs="Arial"/>
          <w:b/>
          <w:szCs w:val="24"/>
        </w:rPr>
        <w:t>Projectmatig</w:t>
      </w:r>
      <w:r w:rsidRPr="00090FE4">
        <w:rPr>
          <w:rFonts w:ascii="Arial" w:hAnsi="Arial" w:cs="Arial"/>
          <w:szCs w:val="24"/>
        </w:rPr>
        <w:t xml:space="preserve"> </w:t>
      </w:r>
      <w:r w:rsidRPr="00090FE4">
        <w:rPr>
          <w:rFonts w:ascii="Arial" w:hAnsi="Arial" w:cs="Arial"/>
          <w:b/>
          <w:szCs w:val="24"/>
        </w:rPr>
        <w:t>werken</w:t>
      </w:r>
      <w:r w:rsidRPr="00090FE4">
        <w:rPr>
          <w:rFonts w:ascii="Arial" w:hAnsi="Arial" w:cs="Arial"/>
          <w:szCs w:val="24"/>
        </w:rPr>
        <w:t xml:space="preserve"> zo gaat men planmatig en doelgericht gaan werken. De projecten worden uitgewerkt aan de hand van het projectmodel. </w:t>
      </w:r>
      <w:r w:rsidRPr="00090FE4">
        <w:rPr>
          <w:rFonts w:ascii="Arial" w:hAnsi="Arial" w:cs="Arial"/>
          <w:b/>
          <w:szCs w:val="24"/>
        </w:rPr>
        <w:t xml:space="preserve">Actieve vorming, </w:t>
      </w:r>
      <w:r w:rsidRPr="00090FE4">
        <w:rPr>
          <w:rFonts w:ascii="Arial" w:hAnsi="Arial" w:cs="Arial"/>
          <w:szCs w:val="24"/>
        </w:rPr>
        <w:t>Arktos vertrekt in haar methodiek Actieve vorming vanuit de leefwereld van het kind of de jongere, zowel in begeleiderhouding als in werkvormen, met een ervaringsgerichte aanpak die kinderen en jongeren in beweging brengt.</w:t>
      </w:r>
      <w:r w:rsidRPr="00090FE4">
        <w:rPr>
          <w:rFonts w:ascii="Arial" w:hAnsi="Arial" w:cs="Arial"/>
          <w:b/>
          <w:szCs w:val="24"/>
        </w:rPr>
        <w:t xml:space="preserve"> Individuele aandacht</w:t>
      </w:r>
      <w:r w:rsidRPr="00090FE4">
        <w:rPr>
          <w:rFonts w:ascii="Arial" w:hAnsi="Arial" w:cs="Arial"/>
          <w:szCs w:val="24"/>
        </w:rPr>
        <w:t xml:space="preserve"> is een toegankelijke haven voor verhalen, bekommernissen of problemen van elk kind en elke jongere. Dat varieert van een individueel luisterend oor over goede doorverwijzing tot meer intensieve, persoonlijke begeleiding. </w:t>
      </w:r>
      <w:r w:rsidRPr="00090FE4">
        <w:rPr>
          <w:rFonts w:ascii="Arial" w:hAnsi="Arial" w:cs="Arial"/>
        </w:rPr>
        <w:t xml:space="preserve">Als laatste hebt je ook </w:t>
      </w:r>
      <w:r w:rsidRPr="00090FE4">
        <w:rPr>
          <w:rFonts w:ascii="Arial" w:hAnsi="Arial" w:cs="Arial"/>
          <w:b/>
        </w:rPr>
        <w:t>Hecht partnerschap</w:t>
      </w:r>
      <w:r w:rsidRPr="00090FE4">
        <w:rPr>
          <w:rFonts w:ascii="Arial" w:hAnsi="Arial" w:cs="Arial"/>
        </w:rPr>
        <w:t>. Hierbij heeft Arktos het over de ontwikkeling van projecten op maat vanuit een actief, hecht partnerschap waar kinderen, jongeren en partners nauw bij betrokken worden.</w:t>
      </w:r>
      <w:r>
        <w:rPr>
          <w:rFonts w:ascii="Arial" w:hAnsi="Arial" w:cs="Arial"/>
        </w:rPr>
        <w:t xml:space="preserve"> Meer info over </w:t>
      </w:r>
      <w:proofErr w:type="spellStart"/>
      <w:r>
        <w:rPr>
          <w:rFonts w:ascii="Arial" w:hAnsi="Arial" w:cs="Arial"/>
        </w:rPr>
        <w:t>arktos</w:t>
      </w:r>
      <w:proofErr w:type="spellEnd"/>
      <w:r>
        <w:rPr>
          <w:rFonts w:ascii="Arial" w:hAnsi="Arial" w:cs="Arial"/>
        </w:rPr>
        <w:t xml:space="preserve"> vind je op de onderstaande sites. </w:t>
      </w:r>
      <w:r>
        <w:rPr>
          <w:rStyle w:val="Voetnootmarkering"/>
          <w:rFonts w:ascii="Arial" w:hAnsi="Arial" w:cs="Arial"/>
        </w:rPr>
        <w:footnoteReference w:id="3"/>
      </w:r>
    </w:p>
    <w:p w:rsidR="00AA3534" w:rsidRDefault="00AA3534" w:rsidP="00AA3534">
      <w:pPr>
        <w:pStyle w:val="Geenafstand"/>
        <w:ind w:left="1080"/>
        <w:rPr>
          <w:rFonts w:ascii="Arial" w:hAnsi="Arial" w:cs="Arial"/>
          <w:color w:val="0070C0"/>
          <w:sz w:val="24"/>
          <w:szCs w:val="24"/>
        </w:rPr>
      </w:pPr>
    </w:p>
    <w:p w:rsidR="00EC65F4" w:rsidRPr="0010175A" w:rsidRDefault="00EC65F4" w:rsidP="00EC65F4">
      <w:pPr>
        <w:pStyle w:val="Lijstalinea"/>
        <w:numPr>
          <w:ilvl w:val="0"/>
          <w:numId w:val="4"/>
        </w:numPr>
        <w:rPr>
          <w:rFonts w:ascii="Arial" w:hAnsi="Arial" w:cs="Arial"/>
        </w:rPr>
      </w:pPr>
      <w:r w:rsidRPr="00EC65F4">
        <w:rPr>
          <w:rFonts w:ascii="Arial" w:hAnsi="Arial" w:cs="Arial"/>
          <w:color w:val="00B050"/>
          <w:sz w:val="28"/>
          <w:szCs w:val="28"/>
        </w:rPr>
        <w:t>Statistieken</w:t>
      </w:r>
      <w:r w:rsidR="0010175A">
        <w:rPr>
          <w:rFonts w:ascii="Arial" w:hAnsi="Arial" w:cs="Arial"/>
          <w:color w:val="00B050"/>
          <w:sz w:val="28"/>
          <w:szCs w:val="28"/>
        </w:rPr>
        <w:t xml:space="preserve"> </w:t>
      </w:r>
      <w:r w:rsidR="0010175A" w:rsidRPr="0010175A">
        <w:rPr>
          <w:rFonts w:ascii="Arial" w:hAnsi="Arial" w:cs="Arial"/>
        </w:rPr>
        <w:t>(via</w:t>
      </w:r>
      <w:r w:rsidR="0010175A">
        <w:rPr>
          <w:rFonts w:ascii="Arial" w:hAnsi="Arial" w:cs="Arial"/>
        </w:rPr>
        <w:t xml:space="preserve"> </w:t>
      </w:r>
      <w:r w:rsidR="0010175A" w:rsidRPr="0010175A">
        <w:rPr>
          <w:rFonts w:ascii="Arial" w:hAnsi="Arial" w:cs="Arial"/>
        </w:rPr>
        <w:t xml:space="preserve">http://www.sociaalcultureel.be/jeugd/onderzoek_staatjeugd_cijferboek.aspx) </w:t>
      </w:r>
    </w:p>
    <w:p w:rsidR="0010175A" w:rsidRDefault="0010175A" w:rsidP="0010175A">
      <w:pPr>
        <w:pStyle w:val="Geenafstand"/>
        <w:numPr>
          <w:ilvl w:val="1"/>
          <w:numId w:val="4"/>
        </w:numPr>
        <w:rPr>
          <w:rFonts w:ascii="Arial" w:hAnsi="Arial" w:cs="Arial"/>
          <w:color w:val="0070C0"/>
          <w:sz w:val="24"/>
          <w:szCs w:val="24"/>
        </w:rPr>
      </w:pPr>
      <w:r w:rsidRPr="0010175A">
        <w:rPr>
          <w:rFonts w:ascii="Arial" w:hAnsi="Arial" w:cs="Arial"/>
          <w:color w:val="0070C0"/>
          <w:sz w:val="24"/>
          <w:szCs w:val="24"/>
        </w:rPr>
        <w:t xml:space="preserve">Tabel 1 </w:t>
      </w:r>
    </w:p>
    <w:p w:rsidR="0010175A" w:rsidRPr="0010175A" w:rsidRDefault="0010175A" w:rsidP="0010175A">
      <w:pPr>
        <w:pStyle w:val="Geenafstand"/>
        <w:ind w:left="360"/>
        <w:rPr>
          <w:rFonts w:ascii="Arial" w:hAnsi="Arial" w:cs="Arial"/>
          <w:color w:val="0070C0"/>
          <w:sz w:val="24"/>
          <w:szCs w:val="24"/>
        </w:rPr>
      </w:pPr>
    </w:p>
    <w:tbl>
      <w:tblPr>
        <w:tblStyle w:val="Tabelraster"/>
        <w:tblW w:w="0" w:type="auto"/>
        <w:tblLook w:val="04A0"/>
      </w:tblPr>
      <w:tblGrid>
        <w:gridCol w:w="2518"/>
        <w:gridCol w:w="1418"/>
        <w:gridCol w:w="850"/>
        <w:gridCol w:w="1134"/>
        <w:gridCol w:w="992"/>
        <w:gridCol w:w="1276"/>
        <w:gridCol w:w="1024"/>
      </w:tblGrid>
      <w:tr w:rsidR="0010175A" w:rsidTr="00D13118">
        <w:tc>
          <w:tcPr>
            <w:tcW w:w="2518" w:type="dxa"/>
            <w:shd w:val="clear" w:color="auto" w:fill="D9D9D9" w:themeFill="background1" w:themeFillShade="D9"/>
          </w:tcPr>
          <w:p w:rsidR="0010175A" w:rsidRDefault="0010175A" w:rsidP="00D13118">
            <w:pPr>
              <w:tabs>
                <w:tab w:val="left" w:pos="1102"/>
              </w:tabs>
            </w:pPr>
            <w:r>
              <w:t>Type jeugddienst</w:t>
            </w:r>
          </w:p>
        </w:tc>
        <w:tc>
          <w:tcPr>
            <w:tcW w:w="2268" w:type="dxa"/>
            <w:gridSpan w:val="2"/>
            <w:shd w:val="clear" w:color="auto" w:fill="D9D9D9" w:themeFill="background1" w:themeFillShade="D9"/>
          </w:tcPr>
          <w:p w:rsidR="0010175A" w:rsidRDefault="0010175A" w:rsidP="00D13118">
            <w:pPr>
              <w:tabs>
                <w:tab w:val="left" w:pos="1102"/>
              </w:tabs>
            </w:pPr>
            <w:r>
              <w:t>2004</w:t>
            </w:r>
          </w:p>
        </w:tc>
        <w:tc>
          <w:tcPr>
            <w:tcW w:w="2126" w:type="dxa"/>
            <w:gridSpan w:val="2"/>
            <w:shd w:val="clear" w:color="auto" w:fill="D9D9D9" w:themeFill="background1" w:themeFillShade="D9"/>
          </w:tcPr>
          <w:p w:rsidR="0010175A" w:rsidRDefault="0010175A" w:rsidP="00D13118">
            <w:pPr>
              <w:tabs>
                <w:tab w:val="left" w:pos="1102"/>
              </w:tabs>
            </w:pPr>
            <w:r>
              <w:t>2007</w:t>
            </w:r>
          </w:p>
        </w:tc>
        <w:tc>
          <w:tcPr>
            <w:tcW w:w="2300" w:type="dxa"/>
            <w:gridSpan w:val="2"/>
            <w:shd w:val="clear" w:color="auto" w:fill="D9D9D9" w:themeFill="background1" w:themeFillShade="D9"/>
          </w:tcPr>
          <w:p w:rsidR="0010175A" w:rsidRDefault="0010175A" w:rsidP="00D13118">
            <w:pPr>
              <w:tabs>
                <w:tab w:val="left" w:pos="1102"/>
              </w:tabs>
            </w:pPr>
            <w:r>
              <w:t>2010</w:t>
            </w:r>
          </w:p>
        </w:tc>
      </w:tr>
      <w:tr w:rsidR="0010175A" w:rsidTr="00D13118">
        <w:tc>
          <w:tcPr>
            <w:tcW w:w="2518" w:type="dxa"/>
            <w:shd w:val="clear" w:color="auto" w:fill="D9D9D9" w:themeFill="background1" w:themeFillShade="D9"/>
          </w:tcPr>
          <w:p w:rsidR="0010175A" w:rsidRDefault="0010175A" w:rsidP="00D13118">
            <w:pPr>
              <w:tabs>
                <w:tab w:val="left" w:pos="1102"/>
              </w:tabs>
            </w:pPr>
          </w:p>
        </w:tc>
        <w:tc>
          <w:tcPr>
            <w:tcW w:w="1418" w:type="dxa"/>
            <w:shd w:val="clear" w:color="auto" w:fill="D9D9D9" w:themeFill="background1" w:themeFillShade="D9"/>
          </w:tcPr>
          <w:p w:rsidR="0010175A" w:rsidRDefault="0010175A" w:rsidP="00D13118">
            <w:pPr>
              <w:tabs>
                <w:tab w:val="left" w:pos="1102"/>
              </w:tabs>
            </w:pPr>
            <w:r>
              <w:t>Aantal</w:t>
            </w:r>
          </w:p>
        </w:tc>
        <w:tc>
          <w:tcPr>
            <w:tcW w:w="850" w:type="dxa"/>
            <w:shd w:val="clear" w:color="auto" w:fill="D9D9D9" w:themeFill="background1" w:themeFillShade="D9"/>
          </w:tcPr>
          <w:p w:rsidR="0010175A" w:rsidRDefault="0010175A" w:rsidP="00D13118">
            <w:pPr>
              <w:tabs>
                <w:tab w:val="left" w:pos="1102"/>
              </w:tabs>
            </w:pPr>
            <w:r>
              <w:t>%</w:t>
            </w:r>
          </w:p>
        </w:tc>
        <w:tc>
          <w:tcPr>
            <w:tcW w:w="1134" w:type="dxa"/>
            <w:shd w:val="clear" w:color="auto" w:fill="D9D9D9" w:themeFill="background1" w:themeFillShade="D9"/>
          </w:tcPr>
          <w:p w:rsidR="0010175A" w:rsidRDefault="0010175A" w:rsidP="00D13118">
            <w:pPr>
              <w:tabs>
                <w:tab w:val="left" w:pos="1102"/>
              </w:tabs>
            </w:pPr>
            <w:r>
              <w:t>Aantal</w:t>
            </w:r>
          </w:p>
        </w:tc>
        <w:tc>
          <w:tcPr>
            <w:tcW w:w="992" w:type="dxa"/>
            <w:shd w:val="clear" w:color="auto" w:fill="D9D9D9" w:themeFill="background1" w:themeFillShade="D9"/>
          </w:tcPr>
          <w:p w:rsidR="0010175A" w:rsidRDefault="0010175A" w:rsidP="00D13118">
            <w:pPr>
              <w:tabs>
                <w:tab w:val="left" w:pos="1102"/>
              </w:tabs>
            </w:pPr>
            <w:r>
              <w:t>%</w:t>
            </w:r>
          </w:p>
        </w:tc>
        <w:tc>
          <w:tcPr>
            <w:tcW w:w="1276" w:type="dxa"/>
            <w:shd w:val="clear" w:color="auto" w:fill="D9D9D9" w:themeFill="background1" w:themeFillShade="D9"/>
          </w:tcPr>
          <w:p w:rsidR="0010175A" w:rsidRDefault="0010175A" w:rsidP="00D13118">
            <w:pPr>
              <w:tabs>
                <w:tab w:val="left" w:pos="1102"/>
              </w:tabs>
            </w:pPr>
            <w:r>
              <w:t>Aantal</w:t>
            </w:r>
          </w:p>
        </w:tc>
        <w:tc>
          <w:tcPr>
            <w:tcW w:w="1024" w:type="dxa"/>
            <w:shd w:val="clear" w:color="auto" w:fill="D9D9D9" w:themeFill="background1" w:themeFillShade="D9"/>
          </w:tcPr>
          <w:p w:rsidR="0010175A" w:rsidRDefault="0010175A" w:rsidP="00D13118">
            <w:pPr>
              <w:tabs>
                <w:tab w:val="left" w:pos="1102"/>
              </w:tabs>
            </w:pPr>
            <w:r>
              <w:t>%</w:t>
            </w:r>
          </w:p>
        </w:tc>
      </w:tr>
      <w:tr w:rsidR="0010175A" w:rsidTr="00D13118">
        <w:tc>
          <w:tcPr>
            <w:tcW w:w="2518" w:type="dxa"/>
            <w:shd w:val="clear" w:color="auto" w:fill="C6D9F1" w:themeFill="text2" w:themeFillTint="33"/>
          </w:tcPr>
          <w:p w:rsidR="0010175A" w:rsidRDefault="0010175A" w:rsidP="00D13118">
            <w:pPr>
              <w:tabs>
                <w:tab w:val="left" w:pos="1102"/>
              </w:tabs>
            </w:pPr>
            <w:r>
              <w:t xml:space="preserve">Een of meerdere </w:t>
            </w:r>
            <w:proofErr w:type="spellStart"/>
            <w:r>
              <w:t>jeugdconsuleten</w:t>
            </w:r>
            <w:proofErr w:type="spellEnd"/>
            <w:r>
              <w:t xml:space="preserve"> werkzaam in een jeugddienst</w:t>
            </w:r>
          </w:p>
        </w:tc>
        <w:tc>
          <w:tcPr>
            <w:tcW w:w="1418" w:type="dxa"/>
          </w:tcPr>
          <w:p w:rsidR="0010175A" w:rsidRDefault="0010175A" w:rsidP="00D13118">
            <w:pPr>
              <w:tabs>
                <w:tab w:val="left" w:pos="1102"/>
              </w:tabs>
            </w:pPr>
            <w:r>
              <w:t>193</w:t>
            </w:r>
          </w:p>
        </w:tc>
        <w:tc>
          <w:tcPr>
            <w:tcW w:w="850" w:type="dxa"/>
          </w:tcPr>
          <w:p w:rsidR="0010175A" w:rsidRDefault="0010175A" w:rsidP="00D13118">
            <w:pPr>
              <w:tabs>
                <w:tab w:val="left" w:pos="1102"/>
              </w:tabs>
            </w:pPr>
            <w:r>
              <w:t>62,87</w:t>
            </w:r>
          </w:p>
        </w:tc>
        <w:tc>
          <w:tcPr>
            <w:tcW w:w="1134" w:type="dxa"/>
          </w:tcPr>
          <w:p w:rsidR="0010175A" w:rsidRDefault="0010175A" w:rsidP="00D13118">
            <w:pPr>
              <w:tabs>
                <w:tab w:val="left" w:pos="1102"/>
              </w:tabs>
            </w:pPr>
            <w:r>
              <w:t>212</w:t>
            </w:r>
          </w:p>
        </w:tc>
        <w:tc>
          <w:tcPr>
            <w:tcW w:w="992" w:type="dxa"/>
          </w:tcPr>
          <w:p w:rsidR="0010175A" w:rsidRDefault="0010175A" w:rsidP="00D13118">
            <w:pPr>
              <w:tabs>
                <w:tab w:val="left" w:pos="1102"/>
              </w:tabs>
            </w:pPr>
            <w:r>
              <w:t>69,06</w:t>
            </w:r>
          </w:p>
        </w:tc>
        <w:tc>
          <w:tcPr>
            <w:tcW w:w="1276" w:type="dxa"/>
          </w:tcPr>
          <w:p w:rsidR="0010175A" w:rsidRDefault="0010175A" w:rsidP="00D13118">
            <w:pPr>
              <w:tabs>
                <w:tab w:val="left" w:pos="1102"/>
              </w:tabs>
            </w:pPr>
            <w:r>
              <w:t>228</w:t>
            </w:r>
          </w:p>
        </w:tc>
        <w:tc>
          <w:tcPr>
            <w:tcW w:w="1024" w:type="dxa"/>
          </w:tcPr>
          <w:p w:rsidR="0010175A" w:rsidRDefault="0010175A" w:rsidP="00D13118">
            <w:pPr>
              <w:tabs>
                <w:tab w:val="left" w:pos="1102"/>
              </w:tabs>
            </w:pPr>
            <w:r>
              <w:t>69,94</w:t>
            </w:r>
          </w:p>
        </w:tc>
      </w:tr>
      <w:tr w:rsidR="0010175A" w:rsidTr="00D13118">
        <w:tc>
          <w:tcPr>
            <w:tcW w:w="2518" w:type="dxa"/>
            <w:shd w:val="clear" w:color="auto" w:fill="C6D9F1" w:themeFill="text2" w:themeFillTint="33"/>
          </w:tcPr>
          <w:p w:rsidR="0010175A" w:rsidRDefault="0010175A" w:rsidP="00D13118">
            <w:pPr>
              <w:tabs>
                <w:tab w:val="left" w:pos="1102"/>
              </w:tabs>
            </w:pPr>
            <w:r>
              <w:t xml:space="preserve">Een of meerdere </w:t>
            </w:r>
            <w:proofErr w:type="spellStart"/>
            <w:r>
              <w:t>jeugdconsuleten</w:t>
            </w:r>
            <w:proofErr w:type="spellEnd"/>
            <w:r>
              <w:t xml:space="preserve"> werkzaam in andere dienst</w:t>
            </w:r>
          </w:p>
        </w:tc>
        <w:tc>
          <w:tcPr>
            <w:tcW w:w="1418" w:type="dxa"/>
          </w:tcPr>
          <w:p w:rsidR="0010175A" w:rsidRDefault="0010175A" w:rsidP="00D13118">
            <w:pPr>
              <w:tabs>
                <w:tab w:val="left" w:pos="1102"/>
              </w:tabs>
            </w:pPr>
            <w:r>
              <w:t>21</w:t>
            </w:r>
          </w:p>
        </w:tc>
        <w:tc>
          <w:tcPr>
            <w:tcW w:w="850" w:type="dxa"/>
          </w:tcPr>
          <w:p w:rsidR="0010175A" w:rsidRDefault="0010175A" w:rsidP="00D13118">
            <w:pPr>
              <w:tabs>
                <w:tab w:val="left" w:pos="1102"/>
              </w:tabs>
            </w:pPr>
            <w:r>
              <w:t>6,84</w:t>
            </w:r>
          </w:p>
        </w:tc>
        <w:tc>
          <w:tcPr>
            <w:tcW w:w="1134" w:type="dxa"/>
          </w:tcPr>
          <w:p w:rsidR="0010175A" w:rsidRDefault="0010175A" w:rsidP="00D13118">
            <w:pPr>
              <w:tabs>
                <w:tab w:val="left" w:pos="1102"/>
              </w:tabs>
            </w:pPr>
            <w:r>
              <w:t>12</w:t>
            </w:r>
          </w:p>
        </w:tc>
        <w:tc>
          <w:tcPr>
            <w:tcW w:w="992" w:type="dxa"/>
          </w:tcPr>
          <w:p w:rsidR="0010175A" w:rsidRDefault="0010175A" w:rsidP="00D13118">
            <w:pPr>
              <w:tabs>
                <w:tab w:val="left" w:pos="1102"/>
              </w:tabs>
            </w:pPr>
            <w:r>
              <w:t>3,91</w:t>
            </w:r>
          </w:p>
        </w:tc>
        <w:tc>
          <w:tcPr>
            <w:tcW w:w="1276" w:type="dxa"/>
          </w:tcPr>
          <w:p w:rsidR="0010175A" w:rsidRDefault="0010175A" w:rsidP="00D13118">
            <w:pPr>
              <w:tabs>
                <w:tab w:val="left" w:pos="1102"/>
              </w:tabs>
            </w:pPr>
            <w:r>
              <w:t>19</w:t>
            </w:r>
          </w:p>
        </w:tc>
        <w:tc>
          <w:tcPr>
            <w:tcW w:w="1024" w:type="dxa"/>
          </w:tcPr>
          <w:p w:rsidR="0010175A" w:rsidRDefault="0010175A" w:rsidP="00D13118">
            <w:pPr>
              <w:tabs>
                <w:tab w:val="left" w:pos="1102"/>
              </w:tabs>
            </w:pPr>
            <w:r>
              <w:t>5,83</w:t>
            </w:r>
          </w:p>
        </w:tc>
      </w:tr>
      <w:tr w:rsidR="0010175A" w:rsidTr="00D13118">
        <w:tc>
          <w:tcPr>
            <w:tcW w:w="2518" w:type="dxa"/>
            <w:shd w:val="clear" w:color="auto" w:fill="C6D9F1" w:themeFill="text2" w:themeFillTint="33"/>
          </w:tcPr>
          <w:p w:rsidR="0010175A" w:rsidRDefault="0010175A" w:rsidP="00D13118">
            <w:pPr>
              <w:tabs>
                <w:tab w:val="left" w:pos="1102"/>
              </w:tabs>
            </w:pPr>
            <w:r>
              <w:t>Een of meerdere combinatieambtenaren</w:t>
            </w:r>
          </w:p>
        </w:tc>
        <w:tc>
          <w:tcPr>
            <w:tcW w:w="1418" w:type="dxa"/>
          </w:tcPr>
          <w:p w:rsidR="0010175A" w:rsidRDefault="0010175A" w:rsidP="00D13118">
            <w:pPr>
              <w:tabs>
                <w:tab w:val="left" w:pos="1102"/>
              </w:tabs>
            </w:pPr>
            <w:r>
              <w:t>78</w:t>
            </w:r>
          </w:p>
        </w:tc>
        <w:tc>
          <w:tcPr>
            <w:tcW w:w="850" w:type="dxa"/>
          </w:tcPr>
          <w:p w:rsidR="0010175A" w:rsidRDefault="0010175A" w:rsidP="00D13118">
            <w:pPr>
              <w:tabs>
                <w:tab w:val="left" w:pos="1102"/>
              </w:tabs>
            </w:pPr>
            <w:r>
              <w:t>25,41</w:t>
            </w:r>
          </w:p>
        </w:tc>
        <w:tc>
          <w:tcPr>
            <w:tcW w:w="1134" w:type="dxa"/>
          </w:tcPr>
          <w:p w:rsidR="0010175A" w:rsidRDefault="0010175A" w:rsidP="00D13118">
            <w:pPr>
              <w:tabs>
                <w:tab w:val="left" w:pos="1102"/>
              </w:tabs>
            </w:pPr>
            <w:r>
              <w:t>67</w:t>
            </w:r>
          </w:p>
        </w:tc>
        <w:tc>
          <w:tcPr>
            <w:tcW w:w="992" w:type="dxa"/>
          </w:tcPr>
          <w:p w:rsidR="0010175A" w:rsidRDefault="0010175A" w:rsidP="00D13118">
            <w:pPr>
              <w:tabs>
                <w:tab w:val="left" w:pos="1102"/>
              </w:tabs>
            </w:pPr>
            <w:r>
              <w:t>21,82</w:t>
            </w:r>
          </w:p>
        </w:tc>
        <w:tc>
          <w:tcPr>
            <w:tcW w:w="1276" w:type="dxa"/>
          </w:tcPr>
          <w:p w:rsidR="0010175A" w:rsidRDefault="0010175A" w:rsidP="00D13118">
            <w:pPr>
              <w:tabs>
                <w:tab w:val="left" w:pos="1102"/>
              </w:tabs>
            </w:pPr>
            <w:r>
              <w:t>74</w:t>
            </w:r>
          </w:p>
        </w:tc>
        <w:tc>
          <w:tcPr>
            <w:tcW w:w="1024" w:type="dxa"/>
          </w:tcPr>
          <w:p w:rsidR="0010175A" w:rsidRDefault="0010175A" w:rsidP="00D13118">
            <w:pPr>
              <w:tabs>
                <w:tab w:val="left" w:pos="1102"/>
              </w:tabs>
            </w:pPr>
            <w:r>
              <w:t>22,70</w:t>
            </w:r>
          </w:p>
        </w:tc>
      </w:tr>
      <w:tr w:rsidR="0010175A" w:rsidTr="00D13118">
        <w:tc>
          <w:tcPr>
            <w:tcW w:w="2518" w:type="dxa"/>
            <w:shd w:val="clear" w:color="auto" w:fill="C6D9F1" w:themeFill="text2" w:themeFillTint="33"/>
          </w:tcPr>
          <w:p w:rsidR="0010175A" w:rsidRDefault="0010175A" w:rsidP="00D13118">
            <w:pPr>
              <w:tabs>
                <w:tab w:val="left" w:pos="1102"/>
              </w:tabs>
            </w:pPr>
            <w:r>
              <w:t>Intergemeentelijke jeugdconsulent</w:t>
            </w:r>
          </w:p>
        </w:tc>
        <w:tc>
          <w:tcPr>
            <w:tcW w:w="1418" w:type="dxa"/>
          </w:tcPr>
          <w:p w:rsidR="0010175A" w:rsidRDefault="0010175A" w:rsidP="00D13118">
            <w:pPr>
              <w:tabs>
                <w:tab w:val="left" w:pos="1102"/>
              </w:tabs>
            </w:pPr>
            <w:r>
              <w:t>12</w:t>
            </w:r>
          </w:p>
        </w:tc>
        <w:tc>
          <w:tcPr>
            <w:tcW w:w="850" w:type="dxa"/>
          </w:tcPr>
          <w:p w:rsidR="0010175A" w:rsidRDefault="0010175A" w:rsidP="00D13118">
            <w:pPr>
              <w:tabs>
                <w:tab w:val="left" w:pos="1102"/>
              </w:tabs>
            </w:pPr>
            <w:r>
              <w:t>3,91</w:t>
            </w:r>
          </w:p>
        </w:tc>
        <w:tc>
          <w:tcPr>
            <w:tcW w:w="1134" w:type="dxa"/>
          </w:tcPr>
          <w:p w:rsidR="0010175A" w:rsidRDefault="0010175A" w:rsidP="00D13118">
            <w:pPr>
              <w:tabs>
                <w:tab w:val="left" w:pos="1102"/>
              </w:tabs>
            </w:pPr>
            <w:r>
              <w:t>4</w:t>
            </w:r>
          </w:p>
        </w:tc>
        <w:tc>
          <w:tcPr>
            <w:tcW w:w="992" w:type="dxa"/>
          </w:tcPr>
          <w:p w:rsidR="0010175A" w:rsidRDefault="0010175A" w:rsidP="00D13118">
            <w:pPr>
              <w:tabs>
                <w:tab w:val="left" w:pos="1102"/>
              </w:tabs>
            </w:pPr>
            <w:r>
              <w:t>1,30</w:t>
            </w:r>
          </w:p>
        </w:tc>
        <w:tc>
          <w:tcPr>
            <w:tcW w:w="1276" w:type="dxa"/>
          </w:tcPr>
          <w:p w:rsidR="0010175A" w:rsidRDefault="0010175A" w:rsidP="00D13118">
            <w:pPr>
              <w:tabs>
                <w:tab w:val="left" w:pos="1102"/>
              </w:tabs>
            </w:pPr>
            <w:r>
              <w:t>2</w:t>
            </w:r>
          </w:p>
        </w:tc>
        <w:tc>
          <w:tcPr>
            <w:tcW w:w="1024" w:type="dxa"/>
          </w:tcPr>
          <w:p w:rsidR="0010175A" w:rsidRDefault="0010175A" w:rsidP="00D13118">
            <w:pPr>
              <w:tabs>
                <w:tab w:val="left" w:pos="1102"/>
              </w:tabs>
            </w:pPr>
            <w:r>
              <w:t>0,61</w:t>
            </w:r>
          </w:p>
        </w:tc>
      </w:tr>
      <w:tr w:rsidR="0010175A" w:rsidTr="00D13118">
        <w:tc>
          <w:tcPr>
            <w:tcW w:w="2518" w:type="dxa"/>
            <w:shd w:val="clear" w:color="auto" w:fill="C6D9F1" w:themeFill="text2" w:themeFillTint="33"/>
          </w:tcPr>
          <w:p w:rsidR="0010175A" w:rsidRDefault="0010175A" w:rsidP="00D13118">
            <w:pPr>
              <w:tabs>
                <w:tab w:val="left" w:pos="1102"/>
              </w:tabs>
            </w:pPr>
            <w:r>
              <w:t>Geen personeel belast met jeugdzaken</w:t>
            </w:r>
          </w:p>
        </w:tc>
        <w:tc>
          <w:tcPr>
            <w:tcW w:w="1418" w:type="dxa"/>
          </w:tcPr>
          <w:p w:rsidR="0010175A" w:rsidRDefault="0010175A" w:rsidP="00D13118">
            <w:pPr>
              <w:tabs>
                <w:tab w:val="left" w:pos="1102"/>
              </w:tabs>
            </w:pPr>
            <w:r>
              <w:t>3</w:t>
            </w:r>
          </w:p>
        </w:tc>
        <w:tc>
          <w:tcPr>
            <w:tcW w:w="850" w:type="dxa"/>
          </w:tcPr>
          <w:p w:rsidR="0010175A" w:rsidRDefault="0010175A" w:rsidP="00D13118">
            <w:pPr>
              <w:tabs>
                <w:tab w:val="left" w:pos="1102"/>
              </w:tabs>
            </w:pPr>
            <w:r>
              <w:t>0,98</w:t>
            </w:r>
          </w:p>
        </w:tc>
        <w:tc>
          <w:tcPr>
            <w:tcW w:w="1134" w:type="dxa"/>
          </w:tcPr>
          <w:p w:rsidR="0010175A" w:rsidRDefault="0010175A" w:rsidP="00D13118">
            <w:pPr>
              <w:tabs>
                <w:tab w:val="left" w:pos="1102"/>
              </w:tabs>
            </w:pPr>
            <w:r>
              <w:t>12</w:t>
            </w:r>
          </w:p>
        </w:tc>
        <w:tc>
          <w:tcPr>
            <w:tcW w:w="992" w:type="dxa"/>
          </w:tcPr>
          <w:p w:rsidR="0010175A" w:rsidRDefault="0010175A" w:rsidP="00D13118">
            <w:pPr>
              <w:tabs>
                <w:tab w:val="left" w:pos="1102"/>
              </w:tabs>
            </w:pPr>
            <w:r>
              <w:t>3,91</w:t>
            </w:r>
          </w:p>
        </w:tc>
        <w:tc>
          <w:tcPr>
            <w:tcW w:w="1276" w:type="dxa"/>
          </w:tcPr>
          <w:p w:rsidR="0010175A" w:rsidRDefault="0010175A" w:rsidP="00D13118">
            <w:pPr>
              <w:tabs>
                <w:tab w:val="left" w:pos="1102"/>
              </w:tabs>
            </w:pPr>
            <w:r>
              <w:t>3</w:t>
            </w:r>
          </w:p>
        </w:tc>
        <w:tc>
          <w:tcPr>
            <w:tcW w:w="1024" w:type="dxa"/>
          </w:tcPr>
          <w:p w:rsidR="0010175A" w:rsidRDefault="0010175A" w:rsidP="00D13118">
            <w:pPr>
              <w:tabs>
                <w:tab w:val="left" w:pos="1102"/>
              </w:tabs>
            </w:pPr>
            <w:r>
              <w:t>0,92</w:t>
            </w:r>
          </w:p>
        </w:tc>
      </w:tr>
      <w:tr w:rsidR="0010175A" w:rsidTr="00D13118">
        <w:tc>
          <w:tcPr>
            <w:tcW w:w="2518" w:type="dxa"/>
            <w:shd w:val="clear" w:color="auto" w:fill="D9D9D9" w:themeFill="background1" w:themeFillShade="D9"/>
          </w:tcPr>
          <w:p w:rsidR="0010175A" w:rsidRDefault="0010175A" w:rsidP="00D13118">
            <w:pPr>
              <w:tabs>
                <w:tab w:val="left" w:pos="1102"/>
              </w:tabs>
            </w:pPr>
            <w:r>
              <w:t>Totaal</w:t>
            </w:r>
          </w:p>
        </w:tc>
        <w:tc>
          <w:tcPr>
            <w:tcW w:w="1418" w:type="dxa"/>
            <w:shd w:val="clear" w:color="auto" w:fill="D9D9D9" w:themeFill="background1" w:themeFillShade="D9"/>
          </w:tcPr>
          <w:p w:rsidR="0010175A" w:rsidRDefault="0010175A" w:rsidP="00D13118">
            <w:pPr>
              <w:tabs>
                <w:tab w:val="left" w:pos="1102"/>
              </w:tabs>
            </w:pPr>
            <w:r>
              <w:t>307</w:t>
            </w:r>
          </w:p>
        </w:tc>
        <w:tc>
          <w:tcPr>
            <w:tcW w:w="850" w:type="dxa"/>
            <w:shd w:val="clear" w:color="auto" w:fill="D9D9D9" w:themeFill="background1" w:themeFillShade="D9"/>
          </w:tcPr>
          <w:p w:rsidR="0010175A" w:rsidRDefault="0010175A" w:rsidP="00D13118">
            <w:pPr>
              <w:tabs>
                <w:tab w:val="left" w:pos="1102"/>
              </w:tabs>
            </w:pPr>
            <w:r>
              <w:t>100%</w:t>
            </w:r>
          </w:p>
        </w:tc>
        <w:tc>
          <w:tcPr>
            <w:tcW w:w="1134" w:type="dxa"/>
            <w:shd w:val="clear" w:color="auto" w:fill="D9D9D9" w:themeFill="background1" w:themeFillShade="D9"/>
          </w:tcPr>
          <w:p w:rsidR="0010175A" w:rsidRDefault="0010175A" w:rsidP="00D13118">
            <w:pPr>
              <w:tabs>
                <w:tab w:val="left" w:pos="1102"/>
              </w:tabs>
            </w:pPr>
            <w:r>
              <w:t>307</w:t>
            </w:r>
          </w:p>
        </w:tc>
        <w:tc>
          <w:tcPr>
            <w:tcW w:w="992" w:type="dxa"/>
            <w:shd w:val="clear" w:color="auto" w:fill="D9D9D9" w:themeFill="background1" w:themeFillShade="D9"/>
          </w:tcPr>
          <w:p w:rsidR="0010175A" w:rsidRDefault="0010175A" w:rsidP="00D13118">
            <w:pPr>
              <w:tabs>
                <w:tab w:val="left" w:pos="1102"/>
              </w:tabs>
            </w:pPr>
            <w:r>
              <w:t>100%</w:t>
            </w:r>
          </w:p>
        </w:tc>
        <w:tc>
          <w:tcPr>
            <w:tcW w:w="1276" w:type="dxa"/>
            <w:shd w:val="clear" w:color="auto" w:fill="D9D9D9" w:themeFill="background1" w:themeFillShade="D9"/>
          </w:tcPr>
          <w:p w:rsidR="0010175A" w:rsidRDefault="0010175A" w:rsidP="00D13118">
            <w:pPr>
              <w:tabs>
                <w:tab w:val="left" w:pos="1102"/>
              </w:tabs>
            </w:pPr>
            <w:r>
              <w:t>326</w:t>
            </w:r>
          </w:p>
        </w:tc>
        <w:tc>
          <w:tcPr>
            <w:tcW w:w="1024" w:type="dxa"/>
            <w:shd w:val="clear" w:color="auto" w:fill="D9D9D9" w:themeFill="background1" w:themeFillShade="D9"/>
          </w:tcPr>
          <w:p w:rsidR="0010175A" w:rsidRDefault="0010175A" w:rsidP="00D13118">
            <w:pPr>
              <w:tabs>
                <w:tab w:val="left" w:pos="1102"/>
              </w:tabs>
            </w:pPr>
            <w:r>
              <w:t>100%</w:t>
            </w:r>
          </w:p>
        </w:tc>
      </w:tr>
    </w:tbl>
    <w:p w:rsidR="0010175A" w:rsidRPr="0010175A" w:rsidRDefault="0010175A" w:rsidP="0010175A">
      <w:pPr>
        <w:pStyle w:val="Geenafstand"/>
        <w:rPr>
          <w:rFonts w:ascii="Arial" w:hAnsi="Arial" w:cs="Arial"/>
          <w:color w:val="0070C0"/>
          <w:sz w:val="24"/>
          <w:szCs w:val="24"/>
        </w:rPr>
      </w:pPr>
    </w:p>
    <w:p w:rsidR="0010175A" w:rsidRDefault="0010175A" w:rsidP="0010175A">
      <w:pPr>
        <w:pStyle w:val="Lijstalinea"/>
        <w:ind w:left="360"/>
        <w:rPr>
          <w:rFonts w:ascii="Arial" w:hAnsi="Arial" w:cs="Arial"/>
          <w:color w:val="00B050"/>
          <w:sz w:val="28"/>
          <w:szCs w:val="28"/>
        </w:rPr>
      </w:pPr>
    </w:p>
    <w:p w:rsidR="0010175A" w:rsidRDefault="0010175A" w:rsidP="0010175A">
      <w:pPr>
        <w:pStyle w:val="Lijstalinea"/>
        <w:ind w:left="360"/>
        <w:rPr>
          <w:rFonts w:ascii="Arial" w:hAnsi="Arial" w:cs="Arial"/>
          <w:color w:val="00B050"/>
          <w:sz w:val="28"/>
          <w:szCs w:val="28"/>
        </w:rPr>
      </w:pPr>
    </w:p>
    <w:p w:rsidR="0010175A" w:rsidRDefault="0010175A" w:rsidP="0010175A">
      <w:pPr>
        <w:pStyle w:val="Lijstalinea"/>
        <w:ind w:left="360"/>
        <w:rPr>
          <w:rFonts w:ascii="Arial" w:hAnsi="Arial" w:cs="Arial"/>
          <w:color w:val="00B050"/>
          <w:sz w:val="28"/>
          <w:szCs w:val="28"/>
        </w:rPr>
      </w:pPr>
    </w:p>
    <w:p w:rsidR="0010175A" w:rsidRDefault="0010175A" w:rsidP="0010175A">
      <w:pPr>
        <w:pStyle w:val="Lijstalinea"/>
        <w:ind w:left="360"/>
        <w:rPr>
          <w:rFonts w:ascii="Arial" w:hAnsi="Arial" w:cs="Arial"/>
          <w:color w:val="00B050"/>
          <w:sz w:val="28"/>
          <w:szCs w:val="28"/>
        </w:rPr>
      </w:pPr>
    </w:p>
    <w:p w:rsidR="0010175A" w:rsidRDefault="0010175A" w:rsidP="0010175A">
      <w:pPr>
        <w:pStyle w:val="Lijstalinea"/>
        <w:ind w:left="360"/>
        <w:rPr>
          <w:rFonts w:ascii="Arial" w:hAnsi="Arial" w:cs="Arial"/>
          <w:color w:val="00B050"/>
          <w:sz w:val="28"/>
          <w:szCs w:val="28"/>
        </w:rPr>
      </w:pPr>
    </w:p>
    <w:p w:rsidR="0010175A" w:rsidRDefault="0010175A" w:rsidP="0010175A">
      <w:pPr>
        <w:pStyle w:val="Lijstalinea"/>
        <w:ind w:left="360"/>
        <w:rPr>
          <w:rFonts w:ascii="Arial" w:hAnsi="Arial" w:cs="Arial"/>
          <w:color w:val="00B050"/>
          <w:sz w:val="28"/>
          <w:szCs w:val="28"/>
        </w:rPr>
      </w:pPr>
    </w:p>
    <w:p w:rsidR="000C3DE4" w:rsidRDefault="00EC65F4" w:rsidP="00560546">
      <w:pPr>
        <w:pStyle w:val="Lijstalinea"/>
        <w:numPr>
          <w:ilvl w:val="0"/>
          <w:numId w:val="4"/>
        </w:numPr>
        <w:rPr>
          <w:rFonts w:ascii="Arial" w:hAnsi="Arial" w:cs="Arial"/>
          <w:color w:val="00B050"/>
          <w:sz w:val="28"/>
          <w:szCs w:val="28"/>
        </w:rPr>
      </w:pPr>
      <w:r w:rsidRPr="00EC65F4">
        <w:rPr>
          <w:rFonts w:ascii="Arial" w:hAnsi="Arial" w:cs="Arial"/>
          <w:color w:val="00B050"/>
          <w:sz w:val="28"/>
          <w:szCs w:val="28"/>
        </w:rPr>
        <w:t>Juridische context</w:t>
      </w:r>
    </w:p>
    <w:p w:rsidR="00560546" w:rsidRPr="00560546" w:rsidRDefault="00560546" w:rsidP="00560546">
      <w:pPr>
        <w:pStyle w:val="Lijstalinea"/>
        <w:ind w:left="360"/>
        <w:rPr>
          <w:rFonts w:ascii="Arial" w:hAnsi="Arial" w:cs="Arial"/>
          <w:color w:val="00B050"/>
          <w:sz w:val="28"/>
          <w:szCs w:val="28"/>
        </w:rPr>
      </w:pPr>
    </w:p>
    <w:p w:rsidR="000C5431" w:rsidRDefault="000C3DE4" w:rsidP="000C5431">
      <w:pPr>
        <w:pStyle w:val="Lijstalinea"/>
        <w:ind w:left="708"/>
        <w:rPr>
          <w:rFonts w:ascii="Arial" w:hAnsi="Arial" w:cs="Arial"/>
          <w:szCs w:val="24"/>
        </w:rPr>
      </w:pPr>
      <w:r>
        <w:rPr>
          <w:rFonts w:ascii="Arial" w:hAnsi="Arial" w:cs="Arial"/>
          <w:szCs w:val="24"/>
        </w:rPr>
        <w:t xml:space="preserve">- </w:t>
      </w:r>
      <w:r w:rsidRPr="000C3DE4">
        <w:rPr>
          <w:rFonts w:ascii="Arial" w:hAnsi="Arial" w:cs="Arial"/>
          <w:szCs w:val="24"/>
        </w:rPr>
        <w:t xml:space="preserve">07 mei 2004 decreet betreffende integrale jeugdhulp. </w:t>
      </w:r>
      <w:r w:rsidRPr="000C3DE4">
        <w:rPr>
          <w:rFonts w:ascii="Arial" w:hAnsi="Arial" w:cs="Arial"/>
          <w:i/>
          <w:szCs w:val="24"/>
        </w:rPr>
        <w:t>Belgisch</w:t>
      </w:r>
      <w:r w:rsidRPr="000C3DE4">
        <w:rPr>
          <w:rFonts w:ascii="Arial" w:hAnsi="Arial" w:cs="Arial"/>
          <w:szCs w:val="24"/>
        </w:rPr>
        <w:t xml:space="preserve"> </w:t>
      </w:r>
      <w:r w:rsidRPr="000C3DE4">
        <w:rPr>
          <w:rFonts w:ascii="Arial" w:hAnsi="Arial" w:cs="Arial"/>
          <w:i/>
          <w:szCs w:val="24"/>
        </w:rPr>
        <w:t>staatsblad</w:t>
      </w:r>
      <w:r w:rsidRPr="000C3DE4">
        <w:rPr>
          <w:rFonts w:ascii="Arial" w:hAnsi="Arial" w:cs="Arial"/>
          <w:szCs w:val="24"/>
        </w:rPr>
        <w:t>. 11oktober 2004</w:t>
      </w:r>
    </w:p>
    <w:p w:rsidR="000C3DE4" w:rsidRDefault="000C3DE4" w:rsidP="000C5431">
      <w:pPr>
        <w:pStyle w:val="Lijstalinea"/>
        <w:ind w:left="708"/>
        <w:rPr>
          <w:rFonts w:ascii="Arial" w:hAnsi="Arial" w:cs="Arial"/>
          <w:szCs w:val="24"/>
        </w:rPr>
      </w:pPr>
      <w:r>
        <w:rPr>
          <w:rFonts w:ascii="Arial" w:hAnsi="Arial" w:cs="Arial"/>
          <w:szCs w:val="24"/>
        </w:rPr>
        <w:t xml:space="preserve">- 13 december 2006 Samenwerkingsakkoord betreffende de inwerkingtreding van artikel 7,7° van de wet van 13 juni 2006 to wijziging </w:t>
      </w:r>
      <w:proofErr w:type="spellStart"/>
      <w:r>
        <w:rPr>
          <w:rFonts w:ascii="Arial" w:hAnsi="Arial" w:cs="Arial"/>
          <w:szCs w:val="24"/>
        </w:rPr>
        <w:t>vna</w:t>
      </w:r>
      <w:proofErr w:type="spellEnd"/>
      <w:r>
        <w:rPr>
          <w:rFonts w:ascii="Arial" w:hAnsi="Arial" w:cs="Arial"/>
          <w:szCs w:val="24"/>
        </w:rPr>
        <w:t xml:space="preserve"> de wetgeving betreffende de jeugdbescherming en het ten laste nemen van minderjarigen die een als misdrijf </w:t>
      </w:r>
      <w:proofErr w:type="spellStart"/>
      <w:r>
        <w:rPr>
          <w:rFonts w:ascii="Arial" w:hAnsi="Arial" w:cs="Arial"/>
          <w:szCs w:val="24"/>
        </w:rPr>
        <w:t>omdschreven</w:t>
      </w:r>
      <w:proofErr w:type="spellEnd"/>
      <w:r>
        <w:rPr>
          <w:rFonts w:ascii="Arial" w:hAnsi="Arial" w:cs="Arial"/>
          <w:szCs w:val="24"/>
        </w:rPr>
        <w:t xml:space="preserve"> feit hebben </w:t>
      </w:r>
      <w:proofErr w:type="spellStart"/>
      <w:r>
        <w:rPr>
          <w:rFonts w:ascii="Arial" w:hAnsi="Arial" w:cs="Arial"/>
          <w:szCs w:val="24"/>
        </w:rPr>
        <w:t>gebleegd</w:t>
      </w:r>
      <w:proofErr w:type="spellEnd"/>
      <w:r>
        <w:rPr>
          <w:rFonts w:ascii="Arial" w:hAnsi="Arial" w:cs="Arial"/>
          <w:szCs w:val="24"/>
        </w:rPr>
        <w:t xml:space="preserve">. </w:t>
      </w:r>
      <w:r>
        <w:rPr>
          <w:rFonts w:ascii="Arial" w:hAnsi="Arial" w:cs="Arial"/>
          <w:i/>
          <w:szCs w:val="24"/>
        </w:rPr>
        <w:t>Belgisch staatsblad</w:t>
      </w:r>
      <w:r>
        <w:rPr>
          <w:rFonts w:ascii="Arial" w:hAnsi="Arial" w:cs="Arial"/>
          <w:szCs w:val="24"/>
        </w:rPr>
        <w:t xml:space="preserve"> 13 juli 2007</w:t>
      </w:r>
    </w:p>
    <w:p w:rsidR="000C3DE4" w:rsidRDefault="000C3DE4" w:rsidP="000C5431">
      <w:pPr>
        <w:pStyle w:val="Lijstalinea"/>
        <w:ind w:left="708"/>
        <w:rPr>
          <w:rFonts w:ascii="Arial" w:hAnsi="Arial" w:cs="Arial"/>
          <w:szCs w:val="24"/>
        </w:rPr>
      </w:pPr>
      <w:r>
        <w:rPr>
          <w:rFonts w:ascii="Arial" w:hAnsi="Arial" w:cs="Arial"/>
          <w:szCs w:val="24"/>
        </w:rPr>
        <w:t xml:space="preserve">- 18 juli 2008 decreet houdende het voeren van een Vlaams jeugd- en kinderrechtenbeleid. </w:t>
      </w:r>
      <w:r>
        <w:rPr>
          <w:rFonts w:ascii="Arial" w:hAnsi="Arial" w:cs="Arial"/>
          <w:i/>
          <w:szCs w:val="24"/>
        </w:rPr>
        <w:t>Belgisch staatsblad</w:t>
      </w:r>
      <w:r>
        <w:rPr>
          <w:rFonts w:ascii="Arial" w:hAnsi="Arial" w:cs="Arial"/>
          <w:szCs w:val="24"/>
        </w:rPr>
        <w:t xml:space="preserve"> 26 september 2008</w:t>
      </w:r>
    </w:p>
    <w:p w:rsidR="000C3DE4" w:rsidRPr="000C3DE4" w:rsidRDefault="000C3DE4" w:rsidP="000C5431">
      <w:pPr>
        <w:pStyle w:val="Lijstalinea"/>
        <w:ind w:left="708"/>
        <w:rPr>
          <w:rFonts w:ascii="Arial" w:hAnsi="Arial" w:cs="Arial"/>
          <w:szCs w:val="24"/>
        </w:rPr>
      </w:pPr>
    </w:p>
    <w:p w:rsidR="00560546" w:rsidRDefault="00EC65F4" w:rsidP="00560546">
      <w:pPr>
        <w:pStyle w:val="Lijstalinea"/>
        <w:numPr>
          <w:ilvl w:val="0"/>
          <w:numId w:val="4"/>
        </w:numPr>
        <w:rPr>
          <w:rFonts w:ascii="Arial" w:hAnsi="Arial" w:cs="Arial"/>
          <w:color w:val="00B050"/>
          <w:sz w:val="28"/>
          <w:szCs w:val="28"/>
        </w:rPr>
      </w:pPr>
      <w:r w:rsidRPr="000C3DE4">
        <w:rPr>
          <w:rFonts w:ascii="Arial" w:hAnsi="Arial" w:cs="Arial"/>
          <w:color w:val="00B050"/>
          <w:sz w:val="28"/>
          <w:szCs w:val="28"/>
        </w:rPr>
        <w:t>Politieke Context</w:t>
      </w:r>
    </w:p>
    <w:p w:rsidR="00560546" w:rsidRPr="00560546" w:rsidRDefault="00560546" w:rsidP="00560546">
      <w:pPr>
        <w:pStyle w:val="Lijstalinea"/>
        <w:ind w:left="360"/>
        <w:rPr>
          <w:rFonts w:ascii="Arial" w:hAnsi="Arial" w:cs="Arial"/>
          <w:color w:val="00B050"/>
          <w:sz w:val="28"/>
          <w:szCs w:val="28"/>
        </w:rPr>
      </w:pPr>
    </w:p>
    <w:p w:rsidR="00843BA7" w:rsidRDefault="00560546" w:rsidP="00560546">
      <w:pPr>
        <w:pStyle w:val="Lijstalinea"/>
        <w:rPr>
          <w:rFonts w:ascii="Arial" w:hAnsi="Arial" w:cs="Arial"/>
          <w:szCs w:val="24"/>
        </w:rPr>
      </w:pPr>
      <w:r w:rsidRPr="00560546">
        <w:rPr>
          <w:rFonts w:ascii="Arial" w:hAnsi="Arial" w:cs="Arial"/>
          <w:b/>
          <w:szCs w:val="24"/>
        </w:rPr>
        <w:t>Vlaams gewest</w:t>
      </w:r>
      <w:r w:rsidRPr="00560546">
        <w:rPr>
          <w:rFonts w:ascii="Arial" w:hAnsi="Arial" w:cs="Arial"/>
          <w:b/>
          <w:szCs w:val="24"/>
        </w:rPr>
        <w:br/>
      </w:r>
      <w:r>
        <w:rPr>
          <w:rFonts w:ascii="Arial" w:hAnsi="Arial" w:cs="Arial"/>
          <w:szCs w:val="24"/>
        </w:rPr>
        <w:t>Van de 926 personen die werken op een jeugddienst is 40% mannen en 60% vrouwen</w:t>
      </w:r>
    </w:p>
    <w:p w:rsidR="009C75C0" w:rsidRDefault="009C75C0" w:rsidP="00560546">
      <w:pPr>
        <w:pStyle w:val="Lijstalinea"/>
        <w:rPr>
          <w:rFonts w:ascii="Arial" w:hAnsi="Arial" w:cs="Arial"/>
          <w:szCs w:val="24"/>
        </w:rPr>
      </w:pPr>
    </w:p>
    <w:p w:rsidR="005425B6" w:rsidRDefault="009C75C0" w:rsidP="005425B6">
      <w:pPr>
        <w:ind w:left="708"/>
        <w:rPr>
          <w:rFonts w:ascii="Arial" w:hAnsi="Arial" w:cs="Arial"/>
          <w:szCs w:val="24"/>
        </w:rPr>
      </w:pPr>
      <w:r w:rsidRPr="009C75C0">
        <w:rPr>
          <w:rFonts w:ascii="Arial" w:hAnsi="Arial" w:cs="Arial"/>
          <w:b/>
          <w:szCs w:val="24"/>
        </w:rPr>
        <w:t>N-VA</w:t>
      </w:r>
      <w:r w:rsidRPr="009C75C0">
        <w:rPr>
          <w:rFonts w:ascii="Arial" w:hAnsi="Arial" w:cs="Arial"/>
          <w:b/>
          <w:szCs w:val="24"/>
        </w:rPr>
        <w:br/>
      </w:r>
      <w:r w:rsidR="005425B6">
        <w:rPr>
          <w:rFonts w:ascii="Arial" w:hAnsi="Arial" w:cs="Arial"/>
          <w:szCs w:val="24"/>
        </w:rPr>
        <w:t>Hun visie</w:t>
      </w:r>
    </w:p>
    <w:p w:rsidR="009C75C0" w:rsidRDefault="009C75C0" w:rsidP="009C75C0">
      <w:pPr>
        <w:pStyle w:val="Lijstalinea"/>
        <w:numPr>
          <w:ilvl w:val="0"/>
          <w:numId w:val="6"/>
        </w:numPr>
        <w:rPr>
          <w:rFonts w:ascii="Arial" w:hAnsi="Arial" w:cs="Arial"/>
          <w:szCs w:val="24"/>
        </w:rPr>
      </w:pPr>
      <w:r>
        <w:rPr>
          <w:rFonts w:ascii="Arial" w:hAnsi="Arial" w:cs="Arial"/>
          <w:szCs w:val="24"/>
        </w:rPr>
        <w:t xml:space="preserve">Jeugdbeleid kan pas in wetten of decreten worden omgezet wanneer </w:t>
      </w:r>
      <w:proofErr w:type="spellStart"/>
      <w:r>
        <w:rPr>
          <w:rFonts w:ascii="Arial" w:hAnsi="Arial" w:cs="Arial"/>
          <w:szCs w:val="24"/>
        </w:rPr>
        <w:t>geluiter</w:t>
      </w:r>
      <w:proofErr w:type="spellEnd"/>
      <w:r>
        <w:rPr>
          <w:rFonts w:ascii="Arial" w:hAnsi="Arial" w:cs="Arial"/>
          <w:szCs w:val="24"/>
        </w:rPr>
        <w:t xml:space="preserve"> word naar de jongeren. Zo kan het maar functioneren als dit is uitgewerkt in samenspraak met overheid en jongeren.</w:t>
      </w:r>
    </w:p>
    <w:p w:rsidR="005425B6" w:rsidRPr="005425B6" w:rsidRDefault="005425B6" w:rsidP="005425B6">
      <w:pPr>
        <w:pStyle w:val="Lijstalinea"/>
        <w:numPr>
          <w:ilvl w:val="0"/>
          <w:numId w:val="6"/>
        </w:numPr>
        <w:rPr>
          <w:rFonts w:ascii="Arial" w:hAnsi="Arial" w:cs="Arial"/>
          <w:szCs w:val="24"/>
        </w:rPr>
      </w:pPr>
      <w:r w:rsidRPr="005425B6">
        <w:rPr>
          <w:rFonts w:ascii="Arial" w:hAnsi="Arial" w:cs="Arial"/>
          <w:szCs w:val="24"/>
        </w:rPr>
        <w:t>Jongeren hebben veelal een eigen mening. Zo moet de inbreng van jongeren in diverse domeinen worden uitgewerkt. Zo kunnen zij opgroeien als volwaardige Vlaamse medeburgers met kritische en positieve ingesteldheid.</w:t>
      </w:r>
    </w:p>
    <w:p w:rsidR="005425B6" w:rsidRDefault="005425B6" w:rsidP="009C75C0">
      <w:pPr>
        <w:pStyle w:val="Lijstalinea"/>
        <w:numPr>
          <w:ilvl w:val="0"/>
          <w:numId w:val="6"/>
        </w:numPr>
        <w:rPr>
          <w:rFonts w:ascii="Arial" w:hAnsi="Arial" w:cs="Arial"/>
          <w:szCs w:val="24"/>
        </w:rPr>
      </w:pPr>
      <w:r>
        <w:rPr>
          <w:rFonts w:ascii="Arial" w:hAnsi="Arial" w:cs="Arial"/>
          <w:szCs w:val="24"/>
        </w:rPr>
        <w:t>Ook moet er een einde komen aan allerlei wetten en decreten die het vrijwilligersinitiatief remmen.</w:t>
      </w:r>
    </w:p>
    <w:p w:rsidR="005425B6" w:rsidRDefault="005425B6" w:rsidP="009C75C0">
      <w:pPr>
        <w:pStyle w:val="Lijstalinea"/>
        <w:numPr>
          <w:ilvl w:val="0"/>
          <w:numId w:val="6"/>
        </w:numPr>
        <w:rPr>
          <w:rFonts w:ascii="Arial" w:hAnsi="Arial" w:cs="Arial"/>
          <w:szCs w:val="24"/>
        </w:rPr>
      </w:pPr>
      <w:r>
        <w:rPr>
          <w:rFonts w:ascii="Arial" w:hAnsi="Arial" w:cs="Arial"/>
          <w:szCs w:val="24"/>
        </w:rPr>
        <w:t>N-VA erkent het belang van jeugdwerk in vorming van onze jongeren om democratisch te kunnen participeren in onze samenleving</w:t>
      </w:r>
    </w:p>
    <w:p w:rsidR="005425B6" w:rsidRPr="009C75C0" w:rsidRDefault="005425B6" w:rsidP="009C75C0">
      <w:pPr>
        <w:pStyle w:val="Lijstalinea"/>
        <w:numPr>
          <w:ilvl w:val="0"/>
          <w:numId w:val="6"/>
        </w:numPr>
        <w:rPr>
          <w:rFonts w:ascii="Arial" w:hAnsi="Arial" w:cs="Arial"/>
          <w:szCs w:val="24"/>
        </w:rPr>
      </w:pPr>
      <w:r>
        <w:rPr>
          <w:rFonts w:ascii="Arial" w:hAnsi="Arial" w:cs="Arial"/>
          <w:szCs w:val="24"/>
        </w:rPr>
        <w:t>Vlaanderen kan nog veel jeugdvriendelijker worden</w:t>
      </w:r>
    </w:p>
    <w:p w:rsidR="00843BA7" w:rsidRPr="000C3DE4" w:rsidRDefault="00843BA7" w:rsidP="000E3EA9">
      <w:pPr>
        <w:pStyle w:val="Lijstalinea"/>
        <w:rPr>
          <w:rFonts w:ascii="Arial" w:hAnsi="Arial" w:cs="Arial"/>
          <w:szCs w:val="24"/>
        </w:rPr>
      </w:pPr>
    </w:p>
    <w:p w:rsidR="00DA5BAD" w:rsidRDefault="000E3EA9" w:rsidP="00DA5BAD">
      <w:pPr>
        <w:pStyle w:val="Lijstalinea"/>
        <w:numPr>
          <w:ilvl w:val="0"/>
          <w:numId w:val="4"/>
        </w:numPr>
        <w:rPr>
          <w:rFonts w:ascii="Arial" w:hAnsi="Arial" w:cs="Arial"/>
          <w:color w:val="00B050"/>
          <w:sz w:val="28"/>
          <w:szCs w:val="28"/>
        </w:rPr>
      </w:pPr>
      <w:r w:rsidRPr="000E3EA9">
        <w:rPr>
          <w:rFonts w:ascii="Arial" w:hAnsi="Arial" w:cs="Arial"/>
          <w:color w:val="00B050"/>
          <w:sz w:val="28"/>
          <w:szCs w:val="28"/>
        </w:rPr>
        <w:t>Persoonlijk besluit</w:t>
      </w:r>
    </w:p>
    <w:p w:rsidR="00DA5BAD" w:rsidRPr="00DA5BAD" w:rsidRDefault="00DA5BAD" w:rsidP="00DA5BAD">
      <w:pPr>
        <w:pStyle w:val="Lijstalinea"/>
        <w:rPr>
          <w:rFonts w:ascii="Arial" w:hAnsi="Arial" w:cs="Arial"/>
          <w:color w:val="00B050"/>
          <w:sz w:val="28"/>
          <w:szCs w:val="28"/>
        </w:rPr>
      </w:pPr>
    </w:p>
    <w:p w:rsidR="00BC5A4E" w:rsidRDefault="00DA5BAD" w:rsidP="009A1259">
      <w:pPr>
        <w:pStyle w:val="Lijstalinea"/>
        <w:ind w:left="360"/>
        <w:rPr>
          <w:rFonts w:ascii="Arial" w:hAnsi="Arial" w:cs="Arial"/>
        </w:rPr>
      </w:pPr>
      <w:r w:rsidRPr="00966F77">
        <w:rPr>
          <w:rFonts w:ascii="Arial" w:hAnsi="Arial" w:cs="Arial"/>
        </w:rPr>
        <w:t xml:space="preserve">Zelf kon ik moeilijk op gang </w:t>
      </w:r>
      <w:proofErr w:type="spellStart"/>
      <w:r w:rsidRPr="00966F77">
        <w:rPr>
          <w:rFonts w:ascii="Arial" w:hAnsi="Arial" w:cs="Arial"/>
        </w:rPr>
        <w:t>graken</w:t>
      </w:r>
      <w:proofErr w:type="spellEnd"/>
      <w:r w:rsidRPr="00966F77">
        <w:rPr>
          <w:rFonts w:ascii="Arial" w:hAnsi="Arial" w:cs="Arial"/>
        </w:rPr>
        <w:t xml:space="preserve"> om alles te onderzoeken en te vinden. Vaak bleef ik hangen bij de eigenlijke inhoud van mijn artikel te steken. Zo bestede ik enkele lessen teveel tijd aan de PowerPoint ze</w:t>
      </w:r>
      <w:r w:rsidR="00966F77" w:rsidRPr="00966F77">
        <w:rPr>
          <w:rFonts w:ascii="Arial" w:hAnsi="Arial" w:cs="Arial"/>
        </w:rPr>
        <w:t xml:space="preserve">lf. Zo verloor ik veel tijd voor de andere stappen. De stap over het artikel zelf vond ik wel nog interessant omdat je zo je verdiept in je thema en artikel zelf. Wanneer ik naar de volgende stappen over ging vroeg ik wel soms bij mezelf af wat het voor nut had om nog andere bronnen te zoeken en niet bij je </w:t>
      </w:r>
      <w:r w:rsidR="00966F77">
        <w:rPr>
          <w:rFonts w:ascii="Arial" w:hAnsi="Arial" w:cs="Arial"/>
        </w:rPr>
        <w:t>eigenlijk artikel te blijven. Zelf vind ik wel ondanks het moeilijk was om de correcte informatie rond het thema te vinden dat ik bleef zoeken en dat ik eens durfde om te zoeken op een site van een andere hogeschool of universiteit. Zelf moet ik nog meer leren om het onderscheid te zoeken tussen de hoofdzaak en de bijzaak te scheiden.</w:t>
      </w:r>
      <w:r w:rsidR="009A1259">
        <w:rPr>
          <w:rFonts w:ascii="Arial" w:hAnsi="Arial" w:cs="Arial"/>
        </w:rPr>
        <w:t xml:space="preserve"> Wat me na de </w:t>
      </w:r>
      <w:proofErr w:type="spellStart"/>
      <w:r w:rsidR="009A1259">
        <w:rPr>
          <w:rFonts w:ascii="Arial" w:hAnsi="Arial" w:cs="Arial"/>
        </w:rPr>
        <w:t>wiki</w:t>
      </w:r>
      <w:proofErr w:type="spellEnd"/>
      <w:r w:rsidR="009A1259">
        <w:rPr>
          <w:rFonts w:ascii="Arial" w:hAnsi="Arial" w:cs="Arial"/>
        </w:rPr>
        <w:t xml:space="preserve"> toch wel bij </w:t>
      </w:r>
      <w:r w:rsidR="009A1259">
        <w:rPr>
          <w:rFonts w:ascii="Arial" w:hAnsi="Arial" w:cs="Arial"/>
        </w:rPr>
        <w:lastRenderedPageBreak/>
        <w:t xml:space="preserve">blijft is dat je vaak veel opzoekingwerk moet doen om een concreet beeld te krijgen van een thema en dan heb je nog maar slechts een klein deel gezien hebben van het thema zelf. En ook dat je als groep er elk individueel aan werkt en dat je er dan ook een groeps resultaat van krijgt. </w:t>
      </w:r>
      <w:r w:rsidRPr="009A1259">
        <w:rPr>
          <w:rFonts w:ascii="Arial" w:hAnsi="Arial" w:cs="Arial"/>
        </w:rPr>
        <w:t xml:space="preserve">Bij </w:t>
      </w:r>
      <w:r w:rsidR="000C5431">
        <w:rPr>
          <w:rFonts w:ascii="Arial" w:hAnsi="Arial" w:cs="Arial"/>
        </w:rPr>
        <w:t>de deelopdrachten kwam zowel W</w:t>
      </w:r>
      <w:r w:rsidRPr="009A1259">
        <w:rPr>
          <w:rFonts w:ascii="Arial" w:hAnsi="Arial" w:cs="Arial"/>
        </w:rPr>
        <w:t>ord als PowerPoint maar ook Excel. Hierbij ging wat je leerde in de oefenboeken gaan toepassen op je eigen thema. Wat ik wel net iets interessanter want hie</w:t>
      </w:r>
      <w:r w:rsidR="000C5431">
        <w:rPr>
          <w:rFonts w:ascii="Arial" w:hAnsi="Arial" w:cs="Arial"/>
        </w:rPr>
        <w:t xml:space="preserve">rbij ging het over je thema van </w:t>
      </w:r>
      <w:proofErr w:type="spellStart"/>
      <w:r w:rsidRPr="009A1259">
        <w:rPr>
          <w:rFonts w:ascii="Arial" w:hAnsi="Arial" w:cs="Arial"/>
        </w:rPr>
        <w:t>Basiscomunicatie</w:t>
      </w:r>
      <w:proofErr w:type="spellEnd"/>
      <w:r w:rsidRPr="009A1259">
        <w:rPr>
          <w:rFonts w:ascii="Arial" w:hAnsi="Arial" w:cs="Arial"/>
        </w:rPr>
        <w:t xml:space="preserve">. </w:t>
      </w:r>
      <w:r w:rsidR="000C5431">
        <w:rPr>
          <w:rFonts w:ascii="Arial" w:hAnsi="Arial" w:cs="Arial"/>
        </w:rPr>
        <w:t xml:space="preserve">Terwijl bij de oefenboeken iets was waar je niet of </w:t>
      </w:r>
      <w:proofErr w:type="spellStart"/>
      <w:r w:rsidR="000C5431">
        <w:rPr>
          <w:rFonts w:ascii="Arial" w:hAnsi="Arial" w:cs="Arial"/>
        </w:rPr>
        <w:t>nauwelijk</w:t>
      </w:r>
      <w:proofErr w:type="spellEnd"/>
      <w:r w:rsidR="000C5431">
        <w:rPr>
          <w:rFonts w:ascii="Arial" w:hAnsi="Arial" w:cs="Arial"/>
        </w:rPr>
        <w:t xml:space="preserve"> naar de inhoud keek. </w:t>
      </w:r>
    </w:p>
    <w:p w:rsidR="000C5431" w:rsidRPr="009A1259" w:rsidRDefault="000C5431" w:rsidP="009A1259">
      <w:pPr>
        <w:pStyle w:val="Lijstalinea"/>
        <w:ind w:left="360"/>
        <w:rPr>
          <w:rFonts w:ascii="Arial" w:hAnsi="Arial" w:cs="Arial"/>
        </w:rPr>
      </w:pPr>
    </w:p>
    <w:sectPr w:rsidR="000C5431" w:rsidRPr="009A1259" w:rsidSect="00C568AA">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8E" w:rsidRDefault="0093428E" w:rsidP="0093428E">
      <w:pPr>
        <w:spacing w:after="0" w:line="240" w:lineRule="auto"/>
      </w:pPr>
      <w:r>
        <w:separator/>
      </w:r>
    </w:p>
  </w:endnote>
  <w:endnote w:type="continuationSeparator" w:id="0">
    <w:p w:rsidR="0093428E" w:rsidRDefault="0093428E" w:rsidP="0093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A9" w:rsidRPr="000E3EA9" w:rsidRDefault="000E3EA9">
    <w:pPr>
      <w:pStyle w:val="Voettekst"/>
    </w:pPr>
    <w:r w:rsidRPr="000E3EA9">
      <w:t xml:space="preserve">inez.hovaere@student.katho.be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8E" w:rsidRDefault="0093428E" w:rsidP="0093428E">
      <w:pPr>
        <w:spacing w:after="0" w:line="240" w:lineRule="auto"/>
      </w:pPr>
      <w:r>
        <w:separator/>
      </w:r>
    </w:p>
  </w:footnote>
  <w:footnote w:type="continuationSeparator" w:id="0">
    <w:p w:rsidR="0093428E" w:rsidRDefault="0093428E" w:rsidP="0093428E">
      <w:pPr>
        <w:spacing w:after="0" w:line="240" w:lineRule="auto"/>
      </w:pPr>
      <w:r>
        <w:continuationSeparator/>
      </w:r>
    </w:p>
  </w:footnote>
  <w:footnote w:id="1">
    <w:p w:rsidR="006A185A" w:rsidRDefault="006A185A" w:rsidP="006A185A">
      <w:pPr>
        <w:pStyle w:val="Voetnoottekst"/>
      </w:pPr>
      <w:r>
        <w:rPr>
          <w:rStyle w:val="Voetnootmarkering"/>
        </w:rPr>
        <w:footnoteRef/>
      </w:r>
      <w:r>
        <w:t xml:space="preserve"> </w:t>
      </w:r>
      <w:hyperlink r:id="rId1" w:history="1">
        <w:r w:rsidRPr="00845E1E">
          <w:rPr>
            <w:rStyle w:val="Hyperlink"/>
          </w:rPr>
          <w:t>http://www.desocialekaart.be/fiche/index.cfm?det=fiche&amp;orgid=21115</w:t>
        </w:r>
      </w:hyperlink>
      <w:r>
        <w:t xml:space="preserve"> </w:t>
      </w:r>
    </w:p>
  </w:footnote>
  <w:footnote w:id="2">
    <w:p w:rsidR="006A185A" w:rsidRDefault="006A185A" w:rsidP="006A185A">
      <w:pPr>
        <w:pStyle w:val="Voetnoottekst"/>
      </w:pPr>
      <w:r>
        <w:rPr>
          <w:rStyle w:val="Voetnootmarkering"/>
        </w:rPr>
        <w:footnoteRef/>
      </w:r>
      <w:r>
        <w:t xml:space="preserve"> </w:t>
      </w:r>
      <w:hyperlink r:id="rId2" w:history="1">
        <w:r w:rsidRPr="00845E1E">
          <w:rPr>
            <w:rStyle w:val="Hyperlink"/>
          </w:rPr>
          <w:t>http://www.arktos.be/popup_nl.swf</w:t>
        </w:r>
      </w:hyperlink>
      <w:r>
        <w:t xml:space="preserve"> </w:t>
      </w:r>
    </w:p>
    <w:p w:rsidR="006A185A" w:rsidRDefault="006A185A" w:rsidP="006A185A">
      <w:pPr>
        <w:pStyle w:val="Voetnoottekst"/>
      </w:pPr>
    </w:p>
  </w:footnote>
  <w:footnote w:id="3">
    <w:p w:rsidR="006A185A" w:rsidRDefault="006A185A" w:rsidP="006A185A">
      <w:pPr>
        <w:pStyle w:val="Voetnoottekst"/>
      </w:pPr>
      <w:r>
        <w:rPr>
          <w:rStyle w:val="Voetnootmarkering"/>
        </w:rPr>
        <w:footnoteRef/>
      </w:r>
      <w:r>
        <w:t xml:space="preserve"> </w:t>
      </w:r>
      <w:hyperlink r:id="rId3" w:history="1">
        <w:r w:rsidRPr="00845E1E">
          <w:rPr>
            <w:rStyle w:val="Hyperlink"/>
          </w:rPr>
          <w:t>http://www.arktos.be/volwassenen/volwassenen.php</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8E" w:rsidRDefault="0093428E">
    <w:pPr>
      <w:pStyle w:val="Koptekst"/>
    </w:pPr>
    <w:r>
      <w:t>Hovaere Inez</w:t>
    </w:r>
    <w:r>
      <w:tab/>
    </w:r>
    <w:r>
      <w:tab/>
      <w:t>1BaSwB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D9B"/>
    <w:multiLevelType w:val="hybridMultilevel"/>
    <w:tmpl w:val="9EB8AAC2"/>
    <w:lvl w:ilvl="0" w:tplc="CBAE8248">
      <w:start w:val="1"/>
      <w:numFmt w:val="decimal"/>
      <w:lvlText w:val="%1."/>
      <w:lvlJc w:val="left"/>
      <w:pPr>
        <w:ind w:left="1080" w:hanging="720"/>
      </w:pPr>
      <w:rPr>
        <w:rFonts w:ascii="Arial" w:hAnsi="Arial" w:cs="Arial"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7097AD0"/>
    <w:multiLevelType w:val="multilevel"/>
    <w:tmpl w:val="B072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E1304"/>
    <w:multiLevelType w:val="multilevel"/>
    <w:tmpl w:val="0813001F"/>
    <w:lvl w:ilvl="0">
      <w:start w:val="1"/>
      <w:numFmt w:val="decimal"/>
      <w:lvlText w:val="%1."/>
      <w:lvlJc w:val="left"/>
      <w:pPr>
        <w:ind w:left="360" w:hanging="360"/>
      </w:pPr>
      <w:rPr>
        <w:color w:val="00B050"/>
        <w:sz w:val="28"/>
        <w:szCs w:val="28"/>
      </w:rPr>
    </w:lvl>
    <w:lvl w:ilvl="1">
      <w:start w:val="1"/>
      <w:numFmt w:val="decimal"/>
      <w:lvlText w:val="%1.%2."/>
      <w:lvlJc w:val="left"/>
      <w:pPr>
        <w:ind w:left="114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A35E4"/>
    <w:multiLevelType w:val="hybridMultilevel"/>
    <w:tmpl w:val="151C3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A3623D"/>
    <w:multiLevelType w:val="hybridMultilevel"/>
    <w:tmpl w:val="20D00B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BFD4EA4"/>
    <w:multiLevelType w:val="hybridMultilevel"/>
    <w:tmpl w:val="33AE1F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EF32624"/>
    <w:multiLevelType w:val="multilevel"/>
    <w:tmpl w:val="B190773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7">
    <w:nsid w:val="46531294"/>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B1226FB"/>
    <w:multiLevelType w:val="hybridMultilevel"/>
    <w:tmpl w:val="028606F2"/>
    <w:lvl w:ilvl="0" w:tplc="F4B0AAF4">
      <w:start w:val="1"/>
      <w:numFmt w:val="bullet"/>
      <w:lvlText w:val="-"/>
      <w:lvlJc w:val="left"/>
      <w:pPr>
        <w:ind w:left="1440" w:hanging="360"/>
      </w:pPr>
      <w:rPr>
        <w:rFonts w:ascii="Arial" w:eastAsiaTheme="minorHAnsi"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5DCC1B8D"/>
    <w:multiLevelType w:val="multilevel"/>
    <w:tmpl w:val="1F0C751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29D7E1F"/>
    <w:multiLevelType w:val="hybridMultilevel"/>
    <w:tmpl w:val="369428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4C46DBB"/>
    <w:multiLevelType w:val="multilevel"/>
    <w:tmpl w:val="FC4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674B1"/>
    <w:multiLevelType w:val="multilevel"/>
    <w:tmpl w:val="DBD4126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D6F6036"/>
    <w:multiLevelType w:val="multilevel"/>
    <w:tmpl w:val="9A60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6"/>
  </w:num>
  <w:num w:numId="5">
    <w:abstractNumId w:val="7"/>
  </w:num>
  <w:num w:numId="6">
    <w:abstractNumId w:val="8"/>
  </w:num>
  <w:num w:numId="7">
    <w:abstractNumId w:val="5"/>
  </w:num>
  <w:num w:numId="8">
    <w:abstractNumId w:val="10"/>
  </w:num>
  <w:num w:numId="9">
    <w:abstractNumId w:val="9"/>
  </w:num>
  <w:num w:numId="10">
    <w:abstractNumId w:val="3"/>
  </w:num>
  <w:num w:numId="11">
    <w:abstractNumId w:val="4"/>
  </w:num>
  <w:num w:numId="12">
    <w:abstractNumId w:val="13"/>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93428E"/>
    <w:rsid w:val="00053496"/>
    <w:rsid w:val="000C3DE4"/>
    <w:rsid w:val="000C5431"/>
    <w:rsid w:val="000E3EA9"/>
    <w:rsid w:val="0010175A"/>
    <w:rsid w:val="00146F82"/>
    <w:rsid w:val="001D1608"/>
    <w:rsid w:val="002F1C74"/>
    <w:rsid w:val="002F3FF1"/>
    <w:rsid w:val="004829F2"/>
    <w:rsid w:val="005425B6"/>
    <w:rsid w:val="00560546"/>
    <w:rsid w:val="005D306D"/>
    <w:rsid w:val="006A185A"/>
    <w:rsid w:val="007A2A81"/>
    <w:rsid w:val="00843BA7"/>
    <w:rsid w:val="008D571B"/>
    <w:rsid w:val="0093428E"/>
    <w:rsid w:val="00966F77"/>
    <w:rsid w:val="00980DC3"/>
    <w:rsid w:val="009A1259"/>
    <w:rsid w:val="009C75C0"/>
    <w:rsid w:val="009F1697"/>
    <w:rsid w:val="00A51E7A"/>
    <w:rsid w:val="00AA3534"/>
    <w:rsid w:val="00AC2A3B"/>
    <w:rsid w:val="00BC5A4E"/>
    <w:rsid w:val="00C568AA"/>
    <w:rsid w:val="00C931E1"/>
    <w:rsid w:val="00D0494E"/>
    <w:rsid w:val="00DA5BAD"/>
    <w:rsid w:val="00DC550B"/>
    <w:rsid w:val="00EC65F4"/>
    <w:rsid w:val="00F2299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8AA"/>
  </w:style>
  <w:style w:type="paragraph" w:styleId="Kop1">
    <w:name w:val="heading 1"/>
    <w:basedOn w:val="Standaard"/>
    <w:link w:val="Kop1Char"/>
    <w:uiPriority w:val="9"/>
    <w:qFormat/>
    <w:rsid w:val="00053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EC65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34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428E"/>
  </w:style>
  <w:style w:type="paragraph" w:styleId="Voettekst">
    <w:name w:val="footer"/>
    <w:basedOn w:val="Standaard"/>
    <w:link w:val="VoettekstChar"/>
    <w:uiPriority w:val="99"/>
    <w:semiHidden/>
    <w:unhideWhenUsed/>
    <w:rsid w:val="00934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428E"/>
  </w:style>
  <w:style w:type="paragraph" w:styleId="Lijstalinea">
    <w:name w:val="List Paragraph"/>
    <w:basedOn w:val="Standaard"/>
    <w:uiPriority w:val="34"/>
    <w:qFormat/>
    <w:rsid w:val="0093428E"/>
    <w:pPr>
      <w:ind w:left="720"/>
      <w:contextualSpacing/>
    </w:pPr>
  </w:style>
  <w:style w:type="paragraph" w:styleId="Geenafstand">
    <w:name w:val="No Spacing"/>
    <w:uiPriority w:val="1"/>
    <w:qFormat/>
    <w:rsid w:val="0093428E"/>
    <w:pPr>
      <w:spacing w:after="0" w:line="240" w:lineRule="auto"/>
    </w:pPr>
  </w:style>
  <w:style w:type="character" w:styleId="Zwaar">
    <w:name w:val="Strong"/>
    <w:basedOn w:val="Standaardalinea-lettertype"/>
    <w:uiPriority w:val="22"/>
    <w:qFormat/>
    <w:rsid w:val="009F1697"/>
    <w:rPr>
      <w:b/>
      <w:bCs/>
    </w:rPr>
  </w:style>
  <w:style w:type="character" w:styleId="Hyperlink">
    <w:name w:val="Hyperlink"/>
    <w:basedOn w:val="Standaardalinea-lettertype"/>
    <w:uiPriority w:val="99"/>
    <w:unhideWhenUsed/>
    <w:rsid w:val="008D571B"/>
    <w:rPr>
      <w:color w:val="0000FF"/>
      <w:u w:val="single"/>
    </w:rPr>
  </w:style>
  <w:style w:type="paragraph" w:styleId="Normaalweb">
    <w:name w:val="Normal (Web)"/>
    <w:basedOn w:val="Standaard"/>
    <w:uiPriority w:val="99"/>
    <w:semiHidden/>
    <w:unhideWhenUsed/>
    <w:rsid w:val="008D57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8D571B"/>
  </w:style>
  <w:style w:type="character" w:customStyle="1" w:styleId="Kop1Char">
    <w:name w:val="Kop 1 Char"/>
    <w:basedOn w:val="Standaardalinea-lettertype"/>
    <w:link w:val="Kop1"/>
    <w:uiPriority w:val="9"/>
    <w:rsid w:val="00053496"/>
    <w:rPr>
      <w:rFonts w:ascii="Times New Roman" w:eastAsia="Times New Roman" w:hAnsi="Times New Roman" w:cs="Times New Roman"/>
      <w:b/>
      <w:bCs/>
      <w:kern w:val="36"/>
      <w:sz w:val="48"/>
      <w:szCs w:val="48"/>
      <w:lang w:eastAsia="nl-BE"/>
    </w:rPr>
  </w:style>
  <w:style w:type="character" w:customStyle="1" w:styleId="searchword">
    <w:name w:val="searchword"/>
    <w:basedOn w:val="Standaardalinea-lettertype"/>
    <w:rsid w:val="007A2A81"/>
  </w:style>
  <w:style w:type="character" w:customStyle="1" w:styleId="Kop2Char">
    <w:name w:val="Kop 2 Char"/>
    <w:basedOn w:val="Standaardalinea-lettertype"/>
    <w:link w:val="Kop2"/>
    <w:uiPriority w:val="9"/>
    <w:semiHidden/>
    <w:rsid w:val="00EC65F4"/>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6A185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185A"/>
    <w:rPr>
      <w:sz w:val="20"/>
      <w:szCs w:val="20"/>
    </w:rPr>
  </w:style>
  <w:style w:type="character" w:styleId="Voetnootmarkering">
    <w:name w:val="footnote reference"/>
    <w:basedOn w:val="Standaardalinea-lettertype"/>
    <w:uiPriority w:val="99"/>
    <w:semiHidden/>
    <w:unhideWhenUsed/>
    <w:rsid w:val="006A185A"/>
    <w:rPr>
      <w:vertAlign w:val="superscript"/>
    </w:rPr>
  </w:style>
  <w:style w:type="character" w:customStyle="1" w:styleId="highlight">
    <w:name w:val="highlight"/>
    <w:basedOn w:val="Standaardalinea-lettertype"/>
    <w:rsid w:val="000C5431"/>
  </w:style>
  <w:style w:type="table" w:styleId="Tabelraster">
    <w:name w:val="Table Grid"/>
    <w:basedOn w:val="Standaardtabel"/>
    <w:uiPriority w:val="59"/>
    <w:rsid w:val="00101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669513">
      <w:bodyDiv w:val="1"/>
      <w:marLeft w:val="0"/>
      <w:marRight w:val="0"/>
      <w:marTop w:val="0"/>
      <w:marBottom w:val="0"/>
      <w:divBdr>
        <w:top w:val="none" w:sz="0" w:space="0" w:color="auto"/>
        <w:left w:val="none" w:sz="0" w:space="0" w:color="auto"/>
        <w:bottom w:val="none" w:sz="0" w:space="0" w:color="auto"/>
        <w:right w:val="none" w:sz="0" w:space="0" w:color="auto"/>
      </w:divBdr>
    </w:div>
    <w:div w:id="679047735">
      <w:bodyDiv w:val="1"/>
      <w:marLeft w:val="0"/>
      <w:marRight w:val="0"/>
      <w:marTop w:val="0"/>
      <w:marBottom w:val="0"/>
      <w:divBdr>
        <w:top w:val="none" w:sz="0" w:space="0" w:color="auto"/>
        <w:left w:val="none" w:sz="0" w:space="0" w:color="auto"/>
        <w:bottom w:val="none" w:sz="0" w:space="0" w:color="auto"/>
        <w:right w:val="none" w:sz="0" w:space="0" w:color="auto"/>
      </w:divBdr>
    </w:div>
    <w:div w:id="1285114538">
      <w:bodyDiv w:val="1"/>
      <w:marLeft w:val="0"/>
      <w:marRight w:val="0"/>
      <w:marTop w:val="0"/>
      <w:marBottom w:val="0"/>
      <w:divBdr>
        <w:top w:val="none" w:sz="0" w:space="0" w:color="auto"/>
        <w:left w:val="none" w:sz="0" w:space="0" w:color="auto"/>
        <w:bottom w:val="none" w:sz="0" w:space="0" w:color="auto"/>
        <w:right w:val="none" w:sz="0" w:space="0" w:color="auto"/>
      </w:divBdr>
    </w:div>
    <w:div w:id="13041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ugent.be/person/802000264663" TargetMode="External"/><Relationship Id="rId13" Type="http://schemas.openxmlformats.org/officeDocument/2006/relationships/hyperlink" Target="https://biblio.ugent.be/person/802000264663" TargetMode="External"/><Relationship Id="rId18" Type="http://schemas.openxmlformats.org/officeDocument/2006/relationships/hyperlink" Target="https://biblio.ugent.be/person/002000219822" TargetMode="External"/><Relationship Id="rId26" Type="http://schemas.openxmlformats.org/officeDocument/2006/relationships/hyperlink" Target="https://biblio.ugent.be/input/download?func=downloadFile&amp;recordOId=2038492&amp;fileOId=2038511" TargetMode="External"/><Relationship Id="rId3" Type="http://schemas.openxmlformats.org/officeDocument/2006/relationships/styles" Target="styles.xml"/><Relationship Id="rId21" Type="http://schemas.openxmlformats.org/officeDocument/2006/relationships/hyperlink" Target="https://biblio.ugent.be/person/802000264663" TargetMode="External"/><Relationship Id="rId7" Type="http://schemas.openxmlformats.org/officeDocument/2006/relationships/endnotes" Target="endnotes.xml"/><Relationship Id="rId12" Type="http://schemas.openxmlformats.org/officeDocument/2006/relationships/hyperlink" Target="https://biblio.ugent.be/publication?q=parent+exact+%22WELWIJS+%28LEUVEN%29%22" TargetMode="External"/><Relationship Id="rId17" Type="http://schemas.openxmlformats.org/officeDocument/2006/relationships/hyperlink" Target="https://biblio.ugent.be/person/001988011663" TargetMode="External"/><Relationship Id="rId25" Type="http://schemas.openxmlformats.org/officeDocument/2006/relationships/hyperlink" Target="https://biblio.ugent.be/person/802000264663" TargetMode="External"/><Relationship Id="rId2" Type="http://schemas.openxmlformats.org/officeDocument/2006/relationships/numbering" Target="numbering.xml"/><Relationship Id="rId16" Type="http://schemas.openxmlformats.org/officeDocument/2006/relationships/hyperlink" Target="https://biblio.ugent.be/person/000070552544" TargetMode="External"/><Relationship Id="rId20" Type="http://schemas.openxmlformats.org/officeDocument/2006/relationships/hyperlink" Target="https://biblio.ugent.be/publication?q=parent+exact+%22Maatschappelijk+engagement+%3A+een+besef+van+kwetsbaarheid.+Liber+Amicorum+Nicole+Vettenburg%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ugent.be/publication?q=year+exact+2012" TargetMode="External"/><Relationship Id="rId24" Type="http://schemas.openxmlformats.org/officeDocument/2006/relationships/hyperlink" Target="https://biblio.ugent.be/publication?q=year+exact+2012" TargetMode="External"/><Relationship Id="rId5" Type="http://schemas.openxmlformats.org/officeDocument/2006/relationships/webSettings" Target="webSettings.xml"/><Relationship Id="rId15" Type="http://schemas.openxmlformats.org/officeDocument/2006/relationships/hyperlink" Target="https://biblio.ugent.be/person/002002336947" TargetMode="External"/><Relationship Id="rId23" Type="http://schemas.openxmlformats.org/officeDocument/2006/relationships/hyperlink" Target="https://biblio.ugent.be/person/002002336947" TargetMode="External"/><Relationship Id="rId28" Type="http://schemas.openxmlformats.org/officeDocument/2006/relationships/footer" Target="footer1.xml"/><Relationship Id="rId10" Type="http://schemas.openxmlformats.org/officeDocument/2006/relationships/hyperlink" Target="https://biblio.ugent.be/person/002002336947" TargetMode="External"/><Relationship Id="rId19" Type="http://schemas.openxmlformats.org/officeDocument/2006/relationships/hyperlink" Target="https://biblio.ugent.be/publication?q=year+exact+2012" TargetMode="External"/><Relationship Id="rId4" Type="http://schemas.openxmlformats.org/officeDocument/2006/relationships/settings" Target="settings.xml"/><Relationship Id="rId9" Type="http://schemas.openxmlformats.org/officeDocument/2006/relationships/hyperlink" Target="https://biblio.ugent.be/publication/2963936" TargetMode="External"/><Relationship Id="rId14" Type="http://schemas.openxmlformats.org/officeDocument/2006/relationships/hyperlink" Target="https://biblio.ugent.be/publication/3002800" TargetMode="External"/><Relationship Id="rId22" Type="http://schemas.openxmlformats.org/officeDocument/2006/relationships/hyperlink" Target="https://biblio.ugent.be/publication/2038523"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ktos.be/volwassenen/volwassenen.php" TargetMode="External"/><Relationship Id="rId2" Type="http://schemas.openxmlformats.org/officeDocument/2006/relationships/hyperlink" Target="http://www.arktos.be/popup_nl.swf" TargetMode="External"/><Relationship Id="rId1" Type="http://schemas.openxmlformats.org/officeDocument/2006/relationships/hyperlink" Target="http://www.desocialekaart.be/fiche/index.cfm?det=fiche&amp;orgid=2111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F0B65-EE95-4BC6-B496-217E2F1D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2559</Words>
  <Characters>14080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Hovaere</dc:creator>
  <cp:lastModifiedBy>Inez Hovaere</cp:lastModifiedBy>
  <cp:revision>4</cp:revision>
  <dcterms:created xsi:type="dcterms:W3CDTF">2012-12-19T15:30:00Z</dcterms:created>
  <dcterms:modified xsi:type="dcterms:W3CDTF">2012-12-21T15:03:00Z</dcterms:modified>
</cp:coreProperties>
</file>