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22" w:rsidRDefault="00B063ED" w:rsidP="00B063ED">
      <w:pPr>
        <w:pStyle w:val="Titel"/>
      </w:pPr>
      <w:r>
        <w:t>Hoofdopdracht</w:t>
      </w:r>
    </w:p>
    <w:p w:rsidR="00B063ED" w:rsidRPr="00B063ED" w:rsidRDefault="00B063ED" w:rsidP="00B063ED"/>
    <w:p w:rsidR="00B063ED" w:rsidRDefault="00B063ED" w:rsidP="00B063ED">
      <w:pPr>
        <w:autoSpaceDE w:val="0"/>
        <w:autoSpaceDN w:val="0"/>
        <w:adjustRightInd w:val="0"/>
        <w:rPr>
          <w:rFonts w:ascii="Syntax-Roman" w:hAnsi="Syntax-Roman" w:cs="Syntax-Roman"/>
          <w:color w:val="000000"/>
          <w:sz w:val="16"/>
          <w:szCs w:val="16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Emily D’Hooghe </w:t>
      </w: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1BASWb</w:t>
      </w: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Pr="00B063ED" w:rsidRDefault="00B063ED" w:rsidP="00B063ED">
      <w:pPr>
        <w:autoSpaceDE w:val="0"/>
        <w:autoSpaceDN w:val="0"/>
        <w:adjustRightInd w:val="0"/>
        <w:jc w:val="center"/>
        <w:rPr>
          <w:rFonts w:cstheme="minorHAnsi"/>
          <w:color w:val="000000"/>
          <w:sz w:val="76"/>
          <w:szCs w:val="76"/>
        </w:rPr>
      </w:pPr>
      <w:r w:rsidRPr="00B063ED">
        <w:rPr>
          <w:rFonts w:cstheme="minorHAnsi"/>
          <w:color w:val="000000"/>
          <w:sz w:val="76"/>
          <w:szCs w:val="76"/>
        </w:rPr>
        <w:t>Bronnen</w:t>
      </w: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Default="00B063ED" w:rsidP="00B063ED">
      <w:pPr>
        <w:pStyle w:val="Titel"/>
      </w:pPr>
      <w:r>
        <w:lastRenderedPageBreak/>
        <w:t xml:space="preserve">Inhoudstabel </w:t>
      </w:r>
    </w:p>
    <w:p w:rsidR="00B063ED" w:rsidRDefault="00B063ED" w:rsidP="00B063ED">
      <w:pPr>
        <w:numPr>
          <w:ilvl w:val="0"/>
          <w:numId w:val="3"/>
        </w:numPr>
      </w:pPr>
      <w:r>
        <w:t xml:space="preserve">Andere werken van de auteur </w:t>
      </w:r>
    </w:p>
    <w:p w:rsidR="00B063ED" w:rsidRDefault="00B063ED" w:rsidP="00B063ED">
      <w:pPr>
        <w:numPr>
          <w:ilvl w:val="0"/>
          <w:numId w:val="3"/>
        </w:numPr>
      </w:pPr>
      <w:r>
        <w:t xml:space="preserve">Internet algemeen </w:t>
      </w:r>
    </w:p>
    <w:p w:rsidR="00B063ED" w:rsidRDefault="00B063ED" w:rsidP="00B063ED">
      <w:pPr>
        <w:numPr>
          <w:ilvl w:val="0"/>
          <w:numId w:val="3"/>
        </w:numPr>
      </w:pPr>
      <w:r>
        <w:t xml:space="preserve">Kranten </w:t>
      </w:r>
    </w:p>
    <w:p w:rsidR="00B063ED" w:rsidRDefault="00B063ED" w:rsidP="00B063ED">
      <w:pPr>
        <w:numPr>
          <w:ilvl w:val="0"/>
          <w:numId w:val="3"/>
        </w:numPr>
      </w:pPr>
      <w:r>
        <w:t xml:space="preserve">Vaktijdschriften </w:t>
      </w:r>
    </w:p>
    <w:p w:rsidR="00B063ED" w:rsidRDefault="00B063ED" w:rsidP="00B063ED">
      <w:pPr>
        <w:numPr>
          <w:ilvl w:val="0"/>
          <w:numId w:val="3"/>
        </w:numPr>
      </w:pPr>
      <w:r>
        <w:t>Verzamelwerken</w:t>
      </w:r>
    </w:p>
    <w:p w:rsidR="00B063ED" w:rsidRDefault="00B063ED" w:rsidP="00B063ED">
      <w:pPr>
        <w:numPr>
          <w:ilvl w:val="0"/>
          <w:numId w:val="3"/>
        </w:numPr>
      </w:pPr>
      <w:r>
        <w:t xml:space="preserve">Eindwerken </w:t>
      </w:r>
    </w:p>
    <w:p w:rsidR="00B063ED" w:rsidRDefault="00B063ED" w:rsidP="00B063ED">
      <w:pPr>
        <w:numPr>
          <w:ilvl w:val="0"/>
          <w:numId w:val="3"/>
        </w:numPr>
      </w:pPr>
      <w:r>
        <w:t xml:space="preserve">Handboeken </w:t>
      </w: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ind w:left="720"/>
      </w:pPr>
    </w:p>
    <w:p w:rsidR="00B063ED" w:rsidRDefault="00B063ED" w:rsidP="00B063ED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lastRenderedPageBreak/>
        <w:t xml:space="preserve">Andere werken van de auteur </w:t>
      </w:r>
    </w:p>
    <w:p w:rsidR="00E61FD9" w:rsidRDefault="00E61FD9" w:rsidP="00E61FD9">
      <w:pPr>
        <w:ind w:left="567"/>
        <w:rPr>
          <w:b/>
          <w:u w:val="single"/>
        </w:rPr>
      </w:pPr>
    </w:p>
    <w:p w:rsidR="00E61FD9" w:rsidRPr="00E61FD9" w:rsidRDefault="00E61FD9" w:rsidP="00851A73">
      <w:pPr>
        <w:pStyle w:val="Lijstalinea"/>
        <w:spacing w:after="100" w:line="360" w:lineRule="auto"/>
        <w:ind w:hanging="720"/>
      </w:pPr>
      <w:r w:rsidRPr="00E61FD9">
        <w:rPr>
          <w:rStyle w:val="Nadruk"/>
          <w:rFonts w:cstheme="minorHAnsi"/>
          <w:lang w:val="nl-NL"/>
        </w:rPr>
        <w:t>Coussée F. (2006). Opvoedingsondersteuning: preventie van maatschappelijke verandering. In: Decoene J. e.a. (red.) Samen op een hobbelpaard. Over preventie en ondersteuning van opvoedingssituaties. Leuven: Garant.</w:t>
      </w:r>
    </w:p>
    <w:p w:rsidR="00E61FD9" w:rsidRPr="00E61FD9" w:rsidRDefault="00E61FD9" w:rsidP="00851A73">
      <w:pPr>
        <w:pStyle w:val="bodytext2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E61FD9">
        <w:rPr>
          <w:rStyle w:val="Nadruk"/>
          <w:rFonts w:asciiTheme="minorHAnsi" w:hAnsiTheme="minorHAnsi" w:cstheme="minorHAnsi"/>
          <w:sz w:val="22"/>
          <w:szCs w:val="22"/>
          <w:lang w:val="nl-NL"/>
        </w:rPr>
        <w:t xml:space="preserve">Coussée F. (2006). De pedagogiek van het jeugdwerk. </w:t>
      </w:r>
      <w:r w:rsidRPr="00E61FD9">
        <w:rPr>
          <w:rStyle w:val="Nadruk"/>
          <w:rFonts w:asciiTheme="minorHAnsi" w:hAnsiTheme="minorHAnsi" w:cstheme="minorHAnsi"/>
          <w:sz w:val="22"/>
          <w:szCs w:val="22"/>
          <w:lang w:val="en-US"/>
        </w:rPr>
        <w:t>Gent: Academia Press.</w:t>
      </w:r>
    </w:p>
    <w:p w:rsidR="00E61FD9" w:rsidRPr="00E61FD9" w:rsidRDefault="00E61FD9" w:rsidP="00851A73">
      <w:pPr>
        <w:pStyle w:val="bodytext2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nl-NL"/>
        </w:rPr>
      </w:pPr>
      <w:r w:rsidRPr="00E61FD9">
        <w:rPr>
          <w:rFonts w:asciiTheme="minorHAnsi" w:hAnsiTheme="minorHAnsi" w:cstheme="minorHAnsi"/>
          <w:sz w:val="22"/>
          <w:szCs w:val="22"/>
          <w:lang w:val="en-US"/>
        </w:rPr>
        <w:t xml:space="preserve">Coussée F. (2006). </w:t>
      </w:r>
      <w:r w:rsidRPr="00E61FD9">
        <w:rPr>
          <w:rFonts w:asciiTheme="minorHAnsi" w:hAnsiTheme="minorHAnsi" w:cstheme="minorHAnsi"/>
          <w:sz w:val="22"/>
          <w:szCs w:val="22"/>
          <w:lang w:val="nl-NL"/>
        </w:rPr>
        <w:t xml:space="preserve">Kinderrechten, een "natuurlijk" referentiekader voor jeugdwerk? </w:t>
      </w:r>
      <w:r w:rsidRPr="00E61FD9">
        <w:rPr>
          <w:rStyle w:val="Nadruk"/>
          <w:rFonts w:asciiTheme="minorHAnsi" w:hAnsiTheme="minorHAnsi" w:cstheme="minorHAnsi"/>
          <w:sz w:val="22"/>
          <w:szCs w:val="22"/>
          <w:lang w:val="nl-NL"/>
        </w:rPr>
        <w:t>Tijdschrift voor Jeugdrecht en Kinderrechten (7)1, 38-45</w:t>
      </w:r>
    </w:p>
    <w:p w:rsidR="00E61FD9" w:rsidRPr="00E61FD9" w:rsidRDefault="00E61FD9" w:rsidP="00851A73">
      <w:pPr>
        <w:pStyle w:val="bodytext2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nl-NL"/>
        </w:rPr>
      </w:pPr>
      <w:r w:rsidRPr="00E61FD9">
        <w:rPr>
          <w:rFonts w:asciiTheme="minorHAnsi" w:hAnsiTheme="minorHAnsi" w:cstheme="minorHAnsi"/>
          <w:sz w:val="22"/>
          <w:szCs w:val="22"/>
          <w:lang w:val="nl-NL"/>
        </w:rPr>
        <w:t>Coussée, F. (2009). Jeugd, jeugdwerk en stedelijkheid: de planningsellende voorbij? Terzake, Cahier, juli 2009: 5-10.</w:t>
      </w:r>
    </w:p>
    <w:p w:rsidR="00E61FD9" w:rsidRPr="00E61FD9" w:rsidRDefault="00E61FD9" w:rsidP="00851A73">
      <w:pPr>
        <w:pStyle w:val="bodytext2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nl-NL"/>
        </w:rPr>
      </w:pPr>
      <w:r w:rsidRPr="00E61FD9">
        <w:rPr>
          <w:rFonts w:asciiTheme="minorHAnsi" w:hAnsiTheme="minorHAnsi" w:cstheme="minorHAnsi"/>
          <w:sz w:val="22"/>
          <w:szCs w:val="22"/>
          <w:lang w:val="nl-NL"/>
        </w:rPr>
        <w:t xml:space="preserve">Coussée, F. (2009). De Masters European Youth Studies (MA EYS), een nieuw elan voor een interdisciplinaire juventologie? </w:t>
      </w:r>
      <w:r w:rsidRPr="00E61FD9">
        <w:rPr>
          <w:rFonts w:asciiTheme="minorHAnsi" w:hAnsiTheme="minorHAnsi" w:cstheme="minorHAnsi"/>
          <w:i/>
          <w:sz w:val="22"/>
          <w:szCs w:val="22"/>
          <w:lang w:val="nl-NL"/>
        </w:rPr>
        <w:t>Tijdschrift voor Jeugdrecht en Kinderrechten,</w:t>
      </w:r>
      <w:r w:rsidRPr="00E61FD9">
        <w:rPr>
          <w:rFonts w:asciiTheme="minorHAnsi" w:hAnsiTheme="minorHAnsi" w:cstheme="minorHAnsi"/>
          <w:sz w:val="22"/>
          <w:szCs w:val="22"/>
          <w:lang w:val="nl-NL"/>
        </w:rPr>
        <w:t xml:space="preserve"> 10(2), 218-222.</w:t>
      </w:r>
    </w:p>
    <w:p w:rsidR="00E61FD9" w:rsidRPr="00A47C26" w:rsidRDefault="00E61FD9" w:rsidP="00851A73">
      <w:pPr>
        <w:pStyle w:val="bodytext2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61FD9">
        <w:rPr>
          <w:rFonts w:asciiTheme="minorHAnsi" w:hAnsiTheme="minorHAnsi" w:cstheme="minorHAnsi"/>
          <w:sz w:val="22"/>
          <w:szCs w:val="22"/>
          <w:lang w:val="nl-NL"/>
        </w:rPr>
        <w:t xml:space="preserve">Coussée, F. (2009). Als jeugdwerkers niet aan opvoeding doen en niet aan sociaal werk, wat doen ze dan wel? </w:t>
      </w:r>
      <w:r w:rsidRPr="00A47C26">
        <w:rPr>
          <w:rFonts w:asciiTheme="minorHAnsi" w:hAnsiTheme="minorHAnsi" w:cstheme="minorHAnsi"/>
          <w:i/>
          <w:sz w:val="22"/>
          <w:szCs w:val="22"/>
          <w:lang w:val="en-US"/>
        </w:rPr>
        <w:t>Krax. Tijdschrift voor Jeugd, Jeugdwerk en Jeugdbeleid.</w:t>
      </w:r>
    </w:p>
    <w:p w:rsidR="00E61FD9" w:rsidRPr="00E61FD9" w:rsidRDefault="00E61FD9" w:rsidP="00851A73">
      <w:pPr>
        <w:pStyle w:val="bodytext2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E61FD9">
        <w:rPr>
          <w:rFonts w:asciiTheme="minorHAnsi" w:hAnsiTheme="minorHAnsi" w:cstheme="minorHAnsi"/>
          <w:sz w:val="22"/>
          <w:szCs w:val="22"/>
          <w:lang w:val="en-US"/>
        </w:rPr>
        <w:t xml:space="preserve">Coussée, F., Bradt L., Roose, R. and De Bie, M. (2008) The Emerging Social Pedagogical Paradigm in UK Child and Youth Care: Deus Ex Machina or Walking the Beaten Path? </w:t>
      </w:r>
      <w:r w:rsidRPr="00E61FD9">
        <w:rPr>
          <w:rFonts w:asciiTheme="minorHAnsi" w:hAnsiTheme="minorHAnsi" w:cstheme="minorHAnsi"/>
          <w:i/>
          <w:sz w:val="22"/>
          <w:szCs w:val="22"/>
          <w:lang w:val="en-US"/>
        </w:rPr>
        <w:t>British Journal of Social Work Advance Access,</w:t>
      </w:r>
      <w:r w:rsidRPr="00E61FD9">
        <w:rPr>
          <w:rFonts w:asciiTheme="minorHAnsi" w:hAnsiTheme="minorHAnsi" w:cstheme="minorHAnsi"/>
          <w:sz w:val="22"/>
          <w:szCs w:val="22"/>
          <w:lang w:val="en-US"/>
        </w:rPr>
        <w:t xml:space="preserve"> November 23, 2008; doi: 10.1093/bjsw/bcn147</w:t>
      </w:r>
    </w:p>
    <w:p w:rsidR="00E61FD9" w:rsidRPr="00E61FD9" w:rsidRDefault="00E61FD9" w:rsidP="00851A73">
      <w:pPr>
        <w:pStyle w:val="Normaalweb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E61FD9">
        <w:rPr>
          <w:rFonts w:asciiTheme="minorHAnsi" w:hAnsiTheme="minorHAnsi" w:cstheme="minorHAnsi"/>
          <w:sz w:val="22"/>
          <w:szCs w:val="22"/>
          <w:lang w:val="nl-NL"/>
        </w:rPr>
        <w:t xml:space="preserve">Coussée, F., Roets, G., De Bie, M. (2009). </w:t>
      </w:r>
      <w:r w:rsidRPr="00E61FD9">
        <w:rPr>
          <w:rFonts w:asciiTheme="minorHAnsi" w:hAnsiTheme="minorHAnsi" w:cstheme="minorHAnsi"/>
          <w:sz w:val="22"/>
          <w:szCs w:val="22"/>
          <w:lang w:val="en-US"/>
        </w:rPr>
        <w:t xml:space="preserve">Empowering the Powerful: Challenging hidden processes of marginalization in youth work policy and practice in Belgium. </w:t>
      </w:r>
      <w:r w:rsidRPr="00E61FD9">
        <w:rPr>
          <w:rFonts w:asciiTheme="minorHAnsi" w:hAnsiTheme="minorHAnsi" w:cstheme="minorHAnsi"/>
          <w:i/>
          <w:sz w:val="22"/>
          <w:szCs w:val="22"/>
          <w:lang w:val="en-US"/>
        </w:rPr>
        <w:t>Critical Social Policy</w:t>
      </w:r>
      <w:r w:rsidRPr="00E61FD9">
        <w:rPr>
          <w:rFonts w:asciiTheme="minorHAnsi" w:hAnsiTheme="minorHAnsi" w:cstheme="minorHAnsi"/>
          <w:sz w:val="22"/>
          <w:szCs w:val="22"/>
          <w:lang w:val="en-US"/>
        </w:rPr>
        <w:t>, 29(3), 421-442.</w:t>
      </w:r>
    </w:p>
    <w:p w:rsidR="00E61FD9" w:rsidRPr="00E61FD9" w:rsidRDefault="00E61FD9" w:rsidP="00851A73">
      <w:pPr>
        <w:pStyle w:val="Normaalweb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E61FD9">
        <w:rPr>
          <w:rFonts w:asciiTheme="minorHAnsi" w:hAnsiTheme="minorHAnsi" w:cstheme="minorHAnsi"/>
          <w:sz w:val="22"/>
          <w:szCs w:val="22"/>
          <w:lang w:val="en-US"/>
        </w:rPr>
        <w:t>Coussee, F. (2009) Cardijn versus Baden-Powell: The methodical turn in youth work history. In: Gilchrist, R., Jeffs, T., Spence, J., Walker, J.A. (eds.) Essays in the History of Youth and Community Work. Discovering the Past. Lymme Regis: Russel House Publishing.</w:t>
      </w:r>
    </w:p>
    <w:p w:rsidR="00E61FD9" w:rsidRPr="00E61FD9" w:rsidRDefault="00E61FD9" w:rsidP="00851A73">
      <w:pPr>
        <w:pStyle w:val="Normaalweb"/>
        <w:spacing w:before="0" w:beforeAutospacing="0" w:afterAutospacing="0"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E61FD9">
        <w:rPr>
          <w:rFonts w:asciiTheme="minorHAnsi" w:hAnsiTheme="minorHAnsi" w:cstheme="minorHAnsi"/>
          <w:sz w:val="22"/>
          <w:szCs w:val="22"/>
        </w:rPr>
        <w:t xml:space="preserve">Verschelden, G., Coussée, F., Van de Walle, T. and Williamson, H. (eds.) </w:t>
      </w:r>
      <w:r w:rsidRPr="00E61FD9">
        <w:rPr>
          <w:rFonts w:asciiTheme="minorHAnsi" w:hAnsiTheme="minorHAnsi" w:cstheme="minorHAnsi"/>
          <w:sz w:val="22"/>
          <w:szCs w:val="22"/>
          <w:lang w:val="en-US"/>
        </w:rPr>
        <w:t>(2009) The history of youth work in Europe and its relevance for youth work policy today. Strasbourg: Council of Europe Publishing.</w:t>
      </w:r>
    </w:p>
    <w:p w:rsidR="00B063ED" w:rsidRDefault="00B063ED" w:rsidP="00B063ED">
      <w:pPr>
        <w:ind w:left="567"/>
        <w:rPr>
          <w:b/>
          <w:u w:val="single"/>
        </w:rPr>
      </w:pPr>
    </w:p>
    <w:p w:rsidR="00B063ED" w:rsidRDefault="00B063ED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063ED">
      <w:pPr>
        <w:ind w:left="1080"/>
        <w:rPr>
          <w:b/>
          <w:u w:val="single"/>
        </w:rPr>
      </w:pPr>
    </w:p>
    <w:p w:rsidR="00B43D81" w:rsidRDefault="00B43D81" w:rsidP="00B43D81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lastRenderedPageBreak/>
        <w:t xml:space="preserve">Internet algemeen </w:t>
      </w:r>
    </w:p>
    <w:p w:rsidR="00B43D81" w:rsidRDefault="00B43D81" w:rsidP="00B43D81">
      <w:pPr>
        <w:ind w:left="567"/>
      </w:pPr>
    </w:p>
    <w:p w:rsidR="00851A73" w:rsidRPr="00851A73" w:rsidRDefault="00851A73" w:rsidP="00851A73">
      <w:pPr>
        <w:autoSpaceDE w:val="0"/>
        <w:autoSpaceDN w:val="0"/>
        <w:adjustRightInd w:val="0"/>
        <w:spacing w:after="100" w:line="360" w:lineRule="auto"/>
        <w:ind w:left="720" w:hanging="720"/>
        <w:jc w:val="both"/>
        <w:rPr>
          <w:rFonts w:cstheme="minorHAnsi"/>
          <w:color w:val="000000"/>
          <w:lang w:val="en-US"/>
        </w:rPr>
      </w:pPr>
      <w:r w:rsidRPr="00851A73">
        <w:rPr>
          <w:rFonts w:cstheme="minorHAnsi"/>
          <w:color w:val="000000"/>
          <w:lang w:val="en-US"/>
        </w:rPr>
        <w:t>Cousée, F. (2009) The history of youth work in Europe and its relevan</w:t>
      </w:r>
      <w:r>
        <w:rPr>
          <w:rFonts w:cstheme="minorHAnsi"/>
          <w:color w:val="000000"/>
          <w:lang w:val="en-US"/>
        </w:rPr>
        <w:t xml:space="preserve">ce for youth work policy today </w:t>
      </w:r>
      <w:r w:rsidRPr="00851A73">
        <w:rPr>
          <w:rFonts w:cstheme="minorHAnsi"/>
          <w:color w:val="000000"/>
          <w:lang w:val="en-US"/>
        </w:rPr>
        <w:t>p.6-10. Geraadpleegd via https://biblio.ugent.be</w:t>
      </w:r>
    </w:p>
    <w:p w:rsidR="00851A73" w:rsidRPr="00851A73" w:rsidRDefault="00851A73" w:rsidP="00851A7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00"/>
        <w:ind w:firstLine="0"/>
        <w:rPr>
          <w:rFonts w:cstheme="minorHAnsi"/>
          <w:color w:val="000000"/>
        </w:rPr>
      </w:pPr>
      <w:r w:rsidRPr="00851A73">
        <w:rPr>
          <w:rFonts w:cstheme="minorHAnsi"/>
          <w:color w:val="000000"/>
        </w:rPr>
        <w:t xml:space="preserve">De volledige tekst is online beschikbaar </w:t>
      </w:r>
    </w:p>
    <w:p w:rsidR="00851A73" w:rsidRDefault="007B2B14" w:rsidP="00851A73">
      <w:pPr>
        <w:pStyle w:val="Lijstalinea"/>
        <w:autoSpaceDE w:val="0"/>
        <w:autoSpaceDN w:val="0"/>
        <w:adjustRightInd w:val="0"/>
        <w:spacing w:after="100"/>
        <w:jc w:val="center"/>
      </w:pPr>
      <w:hyperlink r:id="rId5" w:history="1"/>
    </w:p>
    <w:p w:rsidR="00851A73" w:rsidRPr="00763598" w:rsidRDefault="00851A73" w:rsidP="00851A73">
      <w:pPr>
        <w:pStyle w:val="Lijstalinea"/>
        <w:autoSpaceDE w:val="0"/>
        <w:autoSpaceDN w:val="0"/>
        <w:adjustRightInd w:val="0"/>
        <w:spacing w:after="100"/>
        <w:jc w:val="center"/>
        <w:rPr>
          <w:rFonts w:ascii="Syntax-Roman" w:hAnsi="Syntax-Roman" w:cs="Syntax-Roman"/>
          <w:color w:val="000000"/>
          <w:sz w:val="20"/>
          <w:szCs w:val="20"/>
        </w:rPr>
      </w:pPr>
      <w:r w:rsidRPr="00763598">
        <w:rPr>
          <w:rFonts w:ascii="Syntax-Roman" w:hAnsi="Syntax-Roman" w:cs="Syntax-Roman"/>
          <w:color w:val="000000"/>
          <w:sz w:val="20"/>
          <w:szCs w:val="20"/>
        </w:rPr>
        <w:t xml:space="preserve">  </w:t>
      </w:r>
    </w:p>
    <w:p w:rsidR="00851A73" w:rsidRPr="00763598" w:rsidRDefault="00851A73" w:rsidP="00851A73">
      <w:pPr>
        <w:pStyle w:val="Lijstalinea"/>
        <w:autoSpaceDE w:val="0"/>
        <w:autoSpaceDN w:val="0"/>
        <w:adjustRightInd w:val="0"/>
        <w:spacing w:after="100" w:line="360" w:lineRule="auto"/>
        <w:ind w:hanging="720"/>
        <w:rPr>
          <w:rFonts w:ascii="Syntax-Roman" w:hAnsi="Syntax-Roman" w:cs="Syntax-Roman"/>
          <w:color w:val="000000"/>
          <w:sz w:val="20"/>
          <w:szCs w:val="20"/>
        </w:rPr>
      </w:pPr>
    </w:p>
    <w:p w:rsidR="00851A73" w:rsidRPr="00851A73" w:rsidRDefault="00851A73" w:rsidP="00851A73">
      <w:pPr>
        <w:spacing w:after="100" w:line="360" w:lineRule="auto"/>
        <w:ind w:left="709" w:hanging="709"/>
      </w:pPr>
      <w:r w:rsidRPr="00851A73">
        <w:t>Coussée, F. Tubex, S. De Rynckn ,F. (2006) Inspraak en partcipatie van kinderen, jongeren en het jeugdwerk in en aan het locale beleid. Geraadpleegd via www. https://biblio.ugent.be</w:t>
      </w:r>
    </w:p>
    <w:p w:rsidR="00851A73" w:rsidRPr="00851A73" w:rsidRDefault="00851A73" w:rsidP="00851A73"/>
    <w:p w:rsidR="00B43D81" w:rsidRPr="00851A73" w:rsidRDefault="00851A73" w:rsidP="00851A73">
      <w:pPr>
        <w:pStyle w:val="Lijstalinea"/>
        <w:numPr>
          <w:ilvl w:val="0"/>
          <w:numId w:val="2"/>
        </w:numPr>
        <w:ind w:hanging="11"/>
        <w:rPr>
          <w:b/>
          <w:u w:val="single"/>
        </w:rPr>
      </w:pPr>
      <w:r w:rsidRPr="00851A73">
        <w:t xml:space="preserve">De volledige tekst is online beschikbaar </w:t>
      </w:r>
    </w:p>
    <w:p w:rsidR="00B063ED" w:rsidRDefault="00B063ED" w:rsidP="00B063ED">
      <w:pPr>
        <w:ind w:left="1080"/>
        <w:rPr>
          <w:b/>
          <w:u w:val="single"/>
        </w:rPr>
      </w:pPr>
    </w:p>
    <w:p w:rsidR="00851A73" w:rsidRDefault="00851A73" w:rsidP="00B063ED">
      <w:pPr>
        <w:ind w:left="1080"/>
        <w:rPr>
          <w:b/>
          <w:u w:val="single"/>
        </w:rPr>
      </w:pPr>
    </w:p>
    <w:p w:rsidR="00851A73" w:rsidRDefault="00851A73" w:rsidP="00851A73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t xml:space="preserve">Kranten </w:t>
      </w:r>
    </w:p>
    <w:p w:rsidR="00851A73" w:rsidRDefault="00851A73" w:rsidP="00851A73">
      <w:pPr>
        <w:ind w:left="567"/>
        <w:rPr>
          <w:b/>
          <w:u w:val="single"/>
        </w:rPr>
      </w:pPr>
    </w:p>
    <w:p w:rsidR="00851A73" w:rsidRPr="00E47768" w:rsidRDefault="00851A73" w:rsidP="00851A73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r w:rsidRPr="00E47768">
        <w:rPr>
          <w:sz w:val="24"/>
          <w:szCs w:val="24"/>
        </w:rPr>
        <w:t>3 februari 2012</w:t>
      </w:r>
      <w:r>
        <w:rPr>
          <w:sz w:val="24"/>
          <w:szCs w:val="24"/>
        </w:rPr>
        <w:t>)</w:t>
      </w:r>
      <w:r w:rsidRPr="00E47768">
        <w:rPr>
          <w:sz w:val="24"/>
          <w:szCs w:val="24"/>
        </w:rPr>
        <w:t>. Minister Smet wil jeugdbeweging voor allochtonen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Het Laatste Nieuws,</w:t>
      </w:r>
      <w:r>
        <w:rPr>
          <w:sz w:val="24"/>
          <w:szCs w:val="24"/>
        </w:rPr>
        <w:t xml:space="preserve"> 6. Geraadpleegd via </w:t>
      </w:r>
      <w:r w:rsidRPr="005864CE">
        <w:rPr>
          <w:sz w:val="24"/>
          <w:szCs w:val="24"/>
        </w:rPr>
        <w:t>http://www.mediargus.be</w:t>
      </w:r>
    </w:p>
    <w:p w:rsidR="00851A73" w:rsidRPr="00E47768" w:rsidRDefault="00851A73" w:rsidP="00851A73">
      <w:pPr>
        <w:ind w:left="567"/>
        <w:rPr>
          <w:b/>
          <w:sz w:val="24"/>
          <w:szCs w:val="24"/>
          <w:u w:val="single"/>
        </w:rPr>
      </w:pPr>
    </w:p>
    <w:p w:rsidR="00851A73" w:rsidRPr="00E47768" w:rsidRDefault="00851A73" w:rsidP="00851A73">
      <w:pPr>
        <w:ind w:left="567"/>
        <w:rPr>
          <w:sz w:val="24"/>
          <w:szCs w:val="24"/>
        </w:rPr>
      </w:pPr>
      <w:r>
        <w:rPr>
          <w:sz w:val="24"/>
          <w:szCs w:val="24"/>
        </w:rPr>
        <w:t>(7 juni 2012. Jong</w:t>
      </w:r>
      <w:r w:rsidRPr="00763598">
        <w:rPr>
          <w:sz w:val="24"/>
          <w:szCs w:val="24"/>
        </w:rPr>
        <w:t>e alo</w:t>
      </w:r>
      <w:r>
        <w:rPr>
          <w:sz w:val="24"/>
          <w:szCs w:val="24"/>
        </w:rPr>
        <w:t>chtonen stellen project Actie 91-60</w:t>
      </w:r>
      <w:r w:rsidRPr="00763598">
        <w:rPr>
          <w:sz w:val="24"/>
          <w:szCs w:val="24"/>
        </w:rPr>
        <w:t xml:space="preserve"> voor</w:t>
      </w:r>
      <w:r>
        <w:rPr>
          <w:sz w:val="24"/>
          <w:szCs w:val="24"/>
        </w:rPr>
        <w:t>)</w:t>
      </w:r>
      <w:r w:rsidRPr="00763598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Het nieuwsblad</w:t>
      </w:r>
      <w:r>
        <w:rPr>
          <w:sz w:val="24"/>
          <w:szCs w:val="24"/>
        </w:rPr>
        <w:t xml:space="preserve">, 23. Geraadpleegd via </w:t>
      </w:r>
      <w:r w:rsidRPr="005864CE">
        <w:rPr>
          <w:sz w:val="24"/>
          <w:szCs w:val="24"/>
        </w:rPr>
        <w:t>http://www.mediargus.be</w:t>
      </w:r>
    </w:p>
    <w:p w:rsidR="00851A73" w:rsidRDefault="00851A73" w:rsidP="00851A73">
      <w:pPr>
        <w:ind w:left="567"/>
        <w:rPr>
          <w:sz w:val="24"/>
          <w:szCs w:val="24"/>
        </w:rPr>
      </w:pPr>
    </w:p>
    <w:p w:rsidR="00851A73" w:rsidRDefault="00851A73" w:rsidP="00851A7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(15 november 2012. Nog meer actiepunten voor jongeren). </w:t>
      </w:r>
      <w:r>
        <w:rPr>
          <w:i/>
          <w:sz w:val="24"/>
          <w:szCs w:val="24"/>
        </w:rPr>
        <w:t xml:space="preserve">Het Laatste Nieuws, </w:t>
      </w:r>
      <w:r>
        <w:rPr>
          <w:sz w:val="24"/>
          <w:szCs w:val="24"/>
        </w:rPr>
        <w:t xml:space="preserve">18. Geraadpleegd via </w:t>
      </w:r>
      <w:r w:rsidRPr="005864CE">
        <w:rPr>
          <w:sz w:val="24"/>
          <w:szCs w:val="24"/>
        </w:rPr>
        <w:t>http://www.mediargus.be</w:t>
      </w:r>
    </w:p>
    <w:p w:rsidR="00851A73" w:rsidRDefault="00851A73" w:rsidP="00851A73">
      <w:pPr>
        <w:ind w:left="567"/>
        <w:rPr>
          <w:sz w:val="24"/>
          <w:szCs w:val="24"/>
        </w:rPr>
      </w:pPr>
    </w:p>
    <w:p w:rsidR="00851A73" w:rsidRPr="00E47768" w:rsidRDefault="00851A73" w:rsidP="00851A7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Beckers, L. (31 oktober 2012). Kwetsbare jongeren moeten meer gaan sporten. </w:t>
      </w:r>
      <w:r>
        <w:rPr>
          <w:i/>
          <w:sz w:val="24"/>
          <w:szCs w:val="24"/>
        </w:rPr>
        <w:t xml:space="preserve">De Morgen, </w:t>
      </w:r>
      <w:r>
        <w:rPr>
          <w:sz w:val="24"/>
          <w:szCs w:val="24"/>
        </w:rPr>
        <w:t>10.</w:t>
      </w:r>
      <w:r w:rsidRPr="005864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Geraadpleegd via </w:t>
      </w:r>
      <w:r w:rsidRPr="005864CE">
        <w:rPr>
          <w:sz w:val="24"/>
          <w:szCs w:val="24"/>
        </w:rPr>
        <w:t>http://www.mediargus.be</w:t>
      </w:r>
    </w:p>
    <w:p w:rsidR="00851A73" w:rsidRDefault="00851A73" w:rsidP="00851A73">
      <w:pPr>
        <w:ind w:left="567"/>
        <w:rPr>
          <w:sz w:val="24"/>
          <w:szCs w:val="24"/>
        </w:rPr>
      </w:pPr>
    </w:p>
    <w:p w:rsidR="00851A73" w:rsidRPr="00E47768" w:rsidRDefault="00851A73" w:rsidP="00851A7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(6 oktober 2012). Jongeren Genk vinden moeilijk de weg naar het sportcentrum. </w:t>
      </w:r>
      <w:r>
        <w:rPr>
          <w:i/>
          <w:sz w:val="24"/>
          <w:szCs w:val="24"/>
        </w:rPr>
        <w:t xml:space="preserve">Het belang van Limburg, </w:t>
      </w:r>
      <w:r>
        <w:rPr>
          <w:sz w:val="24"/>
          <w:szCs w:val="24"/>
        </w:rPr>
        <w:t xml:space="preserve">2. Geraadpleegd via </w:t>
      </w:r>
      <w:r w:rsidRPr="005864CE">
        <w:rPr>
          <w:sz w:val="24"/>
          <w:szCs w:val="24"/>
        </w:rPr>
        <w:t>http://www.mediargus.be</w:t>
      </w:r>
    </w:p>
    <w:p w:rsidR="00851A73" w:rsidRPr="00E47768" w:rsidRDefault="00851A73" w:rsidP="00851A73">
      <w:pPr>
        <w:rPr>
          <w:b/>
          <w:sz w:val="24"/>
          <w:szCs w:val="24"/>
          <w:u w:val="single"/>
        </w:rPr>
      </w:pPr>
    </w:p>
    <w:p w:rsidR="00851A73" w:rsidRPr="00851A73" w:rsidRDefault="00851A73" w:rsidP="00851A73">
      <w:pPr>
        <w:ind w:left="567"/>
      </w:pPr>
    </w:p>
    <w:p w:rsidR="00851A73" w:rsidRDefault="00851A73" w:rsidP="00851A73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t>Vaktijdschriften</w:t>
      </w:r>
    </w:p>
    <w:p w:rsidR="00851A73" w:rsidRPr="00851A73" w:rsidRDefault="00851A73" w:rsidP="00851A73">
      <w:pPr>
        <w:ind w:left="567"/>
        <w:rPr>
          <w:rFonts w:cstheme="minorHAnsi"/>
          <w:b/>
          <w:u w:val="single"/>
        </w:rPr>
      </w:pPr>
    </w:p>
    <w:p w:rsidR="00851A73" w:rsidRPr="00851A73" w:rsidRDefault="00851A73" w:rsidP="00851A73">
      <w:pPr>
        <w:ind w:left="567"/>
        <w:rPr>
          <w:rFonts w:cstheme="minorHAnsi"/>
          <w:shd w:val="clear" w:color="auto" w:fill="FFFFFF"/>
        </w:rPr>
      </w:pPr>
      <w:r>
        <w:rPr>
          <w:rFonts w:cstheme="minorHAnsi"/>
        </w:rPr>
        <w:t>K</w:t>
      </w:r>
      <w:r w:rsidRPr="00851A73">
        <w:rPr>
          <w:rFonts w:cstheme="minorHAnsi"/>
          <w:shd w:val="clear" w:color="auto" w:fill="FFFFFF"/>
        </w:rPr>
        <w:t xml:space="preserve">rax+ : thema's van kinderen en jongeren in perspectief </w:t>
      </w:r>
    </w:p>
    <w:p w:rsidR="00851A73" w:rsidRPr="00851A73" w:rsidRDefault="00851A73" w:rsidP="00851A73">
      <w:pPr>
        <w:ind w:left="567"/>
        <w:rPr>
          <w:rFonts w:cstheme="minorHAnsi"/>
          <w:shd w:val="clear" w:color="auto" w:fill="FFFFFF"/>
        </w:rPr>
      </w:pPr>
    </w:p>
    <w:p w:rsidR="00851A73" w:rsidRDefault="00046173" w:rsidP="00851A73">
      <w:pPr>
        <w:pStyle w:val="Kop2"/>
        <w:shd w:val="clear" w:color="auto" w:fill="FFFFFF"/>
        <w:spacing w:before="0"/>
        <w:ind w:left="567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(2011). Samenwerking tussen jeugd en welzijn: a love story. </w:t>
      </w:r>
      <w:r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Krax: vakblad van het jeugdwerk.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5, 30-32.  </w:t>
      </w:r>
    </w:p>
    <w:p w:rsidR="00046173" w:rsidRDefault="00046173" w:rsidP="00046173"/>
    <w:p w:rsidR="00046173" w:rsidRPr="00046173" w:rsidRDefault="00046173" w:rsidP="00046173">
      <w:pPr>
        <w:ind w:left="567"/>
      </w:pPr>
      <w:r>
        <w:t xml:space="preserve">De Donder, R. Van de Walle, I(2004). Jeugd in de straat. Reclaim the streets! </w:t>
      </w:r>
      <w:r>
        <w:rPr>
          <w:i/>
        </w:rPr>
        <w:t xml:space="preserve">Krax: vakblad van het jeugdwerk. </w:t>
      </w:r>
      <w:r>
        <w:t>3, 17-30.</w:t>
      </w:r>
    </w:p>
    <w:p w:rsidR="00046173" w:rsidRPr="00046173" w:rsidRDefault="00046173" w:rsidP="00046173"/>
    <w:p w:rsidR="00851A73" w:rsidRDefault="00851A73" w:rsidP="00851A73"/>
    <w:p w:rsidR="00851A73" w:rsidRDefault="00851A73" w:rsidP="00851A73"/>
    <w:p w:rsidR="00851A73" w:rsidRDefault="00851A73" w:rsidP="00851A73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t xml:space="preserve">Verzamelwerken </w:t>
      </w:r>
    </w:p>
    <w:p w:rsidR="00851A73" w:rsidRDefault="00851A73" w:rsidP="00851A73">
      <w:pPr>
        <w:ind w:left="567"/>
      </w:pPr>
    </w:p>
    <w:p w:rsidR="00851A73" w:rsidRDefault="00851A73" w:rsidP="008476BE">
      <w:pPr>
        <w:ind w:left="567"/>
      </w:pPr>
      <w:r>
        <w:t xml:space="preserve">Niet gevonden </w:t>
      </w:r>
    </w:p>
    <w:p w:rsidR="00851A73" w:rsidRDefault="00851A73" w:rsidP="00851A73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lastRenderedPageBreak/>
        <w:t xml:space="preserve">Eindwerken </w:t>
      </w:r>
    </w:p>
    <w:p w:rsidR="002F6DF8" w:rsidRDefault="002F6DF8" w:rsidP="002F6DF8">
      <w:pPr>
        <w:pStyle w:val="Kop3"/>
        <w:shd w:val="clear" w:color="auto" w:fill="FFFFFF"/>
        <w:spacing w:before="0"/>
        <w:rPr>
          <w:rFonts w:ascii="Arial" w:hAnsi="Arial" w:cs="Arial"/>
          <w:b w:val="0"/>
          <w:bCs w:val="0"/>
          <w:color w:val="32322F"/>
          <w:sz w:val="20"/>
          <w:szCs w:val="20"/>
        </w:rPr>
      </w:pPr>
    </w:p>
    <w:p w:rsidR="00851A73" w:rsidRPr="002F6DF8" w:rsidRDefault="002F6DF8" w:rsidP="00851A73">
      <w:pPr>
        <w:ind w:left="567"/>
      </w:pPr>
      <w:r>
        <w:t xml:space="preserve">Gadeyne, K.(2002). </w:t>
      </w:r>
      <w:r w:rsidRPr="002F6DF8">
        <w:rPr>
          <w:i/>
        </w:rPr>
        <w:t>Come together: een pleidooi voor geïntegreerd jeugdwerk</w:t>
      </w:r>
      <w:r>
        <w:rPr>
          <w:i/>
        </w:rPr>
        <w:t xml:space="preserve"> </w:t>
      </w:r>
      <w:r>
        <w:t>[eindwerk]. Kortrijk: KATHO IPSOC</w:t>
      </w:r>
      <w:r w:rsidR="008476BE">
        <w:t>.</w:t>
      </w:r>
    </w:p>
    <w:p w:rsidR="002F6DF8" w:rsidRDefault="002F6DF8" w:rsidP="00851A73">
      <w:pPr>
        <w:ind w:left="567"/>
        <w:rPr>
          <w:rFonts w:cstheme="minorHAnsi"/>
          <w:shd w:val="clear" w:color="auto" w:fill="FFFFFF"/>
        </w:rPr>
      </w:pPr>
    </w:p>
    <w:p w:rsidR="002F6DF8" w:rsidRDefault="002F6DF8" w:rsidP="00851A73">
      <w:pPr>
        <w:ind w:left="567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Vandemaele, W. (2007). </w:t>
      </w:r>
      <w:r>
        <w:rPr>
          <w:rFonts w:cstheme="minorHAnsi"/>
          <w:i/>
          <w:shd w:val="clear" w:color="auto" w:fill="FFFFFF"/>
        </w:rPr>
        <w:t>De ramp voorbij: skaters en de informele ruimte</w:t>
      </w:r>
      <w:r>
        <w:rPr>
          <w:rFonts w:cstheme="minorHAnsi"/>
          <w:shd w:val="clear" w:color="auto" w:fill="FFFFFF"/>
        </w:rPr>
        <w:t xml:space="preserve"> [eindwerk]. Kortrijk: KATHO IPSOC </w:t>
      </w:r>
      <w:r w:rsidR="008476BE">
        <w:rPr>
          <w:rFonts w:cstheme="minorHAnsi"/>
          <w:shd w:val="clear" w:color="auto" w:fill="FFFFFF"/>
        </w:rPr>
        <w:t>.</w:t>
      </w:r>
    </w:p>
    <w:p w:rsidR="008476BE" w:rsidRPr="002F6DF8" w:rsidRDefault="008476BE" w:rsidP="00851A73">
      <w:pPr>
        <w:ind w:left="567"/>
        <w:rPr>
          <w:rFonts w:cstheme="minorHAnsi"/>
          <w:shd w:val="clear" w:color="auto" w:fill="FFFFFF"/>
        </w:rPr>
      </w:pPr>
    </w:p>
    <w:p w:rsidR="00851A73" w:rsidRDefault="00851A73" w:rsidP="00851A73">
      <w:pPr>
        <w:ind w:left="567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Vandernbriele,  J.(2001). </w:t>
      </w:r>
      <w:r w:rsidRPr="005864CE">
        <w:rPr>
          <w:rFonts w:cstheme="minorHAnsi"/>
          <w:i/>
          <w:shd w:val="clear" w:color="auto" w:fill="FFFFFF"/>
        </w:rPr>
        <w:t>Ruim ruimer ruimte voor de jeugd: jeugdruimte in de ruimste zin</w:t>
      </w:r>
      <w:r>
        <w:rPr>
          <w:rFonts w:cstheme="minorHAnsi"/>
          <w:i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[eindwerk]. Kortrijk: KATHO IPSOC</w:t>
      </w:r>
      <w:r w:rsidR="008476BE">
        <w:rPr>
          <w:rFonts w:cstheme="minorHAnsi"/>
          <w:shd w:val="clear" w:color="auto" w:fill="FFFFFF"/>
        </w:rPr>
        <w:t>.</w:t>
      </w:r>
    </w:p>
    <w:p w:rsidR="00851A73" w:rsidRDefault="00851A73" w:rsidP="00851A73">
      <w:pPr>
        <w:ind w:left="567"/>
        <w:rPr>
          <w:rFonts w:cstheme="minorHAnsi"/>
          <w:shd w:val="clear" w:color="auto" w:fill="FFFFFF"/>
        </w:rPr>
      </w:pPr>
    </w:p>
    <w:p w:rsidR="00851A73" w:rsidRDefault="00851A73" w:rsidP="00851A73">
      <w:pPr>
        <w:ind w:left="567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Dehullu,  F.(2004).</w:t>
      </w:r>
      <w:r w:rsidRPr="005864CE">
        <w:rPr>
          <w:rFonts w:ascii="Arial" w:hAnsi="Arial" w:cs="Arial"/>
          <w:color w:val="32322F"/>
          <w:sz w:val="18"/>
          <w:szCs w:val="18"/>
          <w:shd w:val="clear" w:color="auto" w:fill="FFFFFF"/>
        </w:rPr>
        <w:t xml:space="preserve"> </w:t>
      </w:r>
      <w:r w:rsidRPr="005864CE">
        <w:rPr>
          <w:rFonts w:cstheme="minorHAnsi"/>
          <w:i/>
          <w:shd w:val="clear" w:color="auto" w:fill="FFFFFF"/>
        </w:rPr>
        <w:t>Lager die drempel, weg met die stempel! : He</w:t>
      </w:r>
      <w:r w:rsidR="00686C80">
        <w:rPr>
          <w:rFonts w:cstheme="minorHAnsi"/>
          <w:i/>
          <w:shd w:val="clear" w:color="auto" w:fill="FFFFFF"/>
        </w:rPr>
        <w:t>t jeugdwerk</w:t>
      </w:r>
      <w:r w:rsidR="00686C80" w:rsidRPr="005864CE">
        <w:rPr>
          <w:rFonts w:cstheme="minorHAnsi"/>
          <w:i/>
          <w:shd w:val="clear" w:color="auto" w:fill="FFFFFF"/>
        </w:rPr>
        <w:t xml:space="preserve"> </w:t>
      </w:r>
      <w:r w:rsidRPr="005864CE">
        <w:rPr>
          <w:rFonts w:cstheme="minorHAnsi"/>
          <w:i/>
          <w:shd w:val="clear" w:color="auto" w:fill="FFFFFF"/>
        </w:rPr>
        <w:t>in Brugge en de relatie met maatschappelijk achtergestelde jongere</w:t>
      </w:r>
      <w:r>
        <w:rPr>
          <w:rFonts w:cstheme="minorHAnsi"/>
          <w:i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[eindwerk]. Kortrijk: KATHO IPSOC </w:t>
      </w:r>
    </w:p>
    <w:p w:rsidR="00851A73" w:rsidRDefault="00851A73" w:rsidP="00851A73">
      <w:pPr>
        <w:ind w:left="567"/>
        <w:rPr>
          <w:rFonts w:cstheme="minorHAnsi"/>
          <w:shd w:val="clear" w:color="auto" w:fill="FFFFFF"/>
        </w:rPr>
      </w:pPr>
    </w:p>
    <w:p w:rsidR="00851A73" w:rsidRDefault="00851A73" w:rsidP="00851A73">
      <w:pPr>
        <w:ind w:left="567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Vandevene, L. (2006). </w:t>
      </w:r>
      <w:r w:rsidRPr="005864CE">
        <w:rPr>
          <w:rFonts w:cstheme="minorHAnsi"/>
          <w:i/>
          <w:shd w:val="clear" w:color="auto" w:fill="FFFFFF"/>
        </w:rPr>
        <w:t>Rugzak op en stapschoenen aan</w:t>
      </w:r>
      <w:r w:rsidR="00686C80">
        <w:rPr>
          <w:rFonts w:cstheme="minorHAnsi"/>
          <w:i/>
          <w:shd w:val="clear" w:color="auto" w:fill="FFFFFF"/>
        </w:rPr>
        <w:t>!: jeugdwerk</w:t>
      </w:r>
      <w:r w:rsidR="00686C80" w:rsidRPr="005864CE">
        <w:rPr>
          <w:rFonts w:cstheme="minorHAnsi"/>
          <w:i/>
          <w:shd w:val="clear" w:color="auto" w:fill="FFFFFF"/>
        </w:rPr>
        <w:t xml:space="preserve"> </w:t>
      </w:r>
      <w:r w:rsidRPr="005864CE">
        <w:rPr>
          <w:rFonts w:cstheme="minorHAnsi"/>
          <w:i/>
          <w:shd w:val="clear" w:color="auto" w:fill="FFFFFF"/>
        </w:rPr>
        <w:t>op tocht met maatschappelijk kwetsbare jongeren: de ingrediënten van een gepaste begeleidingsstijl</w:t>
      </w:r>
      <w:r>
        <w:rPr>
          <w:rFonts w:cstheme="minorHAnsi"/>
          <w:i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[eindwerk]. Kortrijk: KATHO IPSOC.</w:t>
      </w:r>
    </w:p>
    <w:p w:rsidR="00851A73" w:rsidRDefault="00851A73" w:rsidP="00851A73">
      <w:pPr>
        <w:rPr>
          <w:rFonts w:cstheme="minorHAnsi"/>
          <w:shd w:val="clear" w:color="auto" w:fill="FFFFFF"/>
        </w:rPr>
      </w:pPr>
    </w:p>
    <w:p w:rsidR="00851A73" w:rsidRDefault="00851A73" w:rsidP="00851A73">
      <w:pPr>
        <w:numPr>
          <w:ilvl w:val="0"/>
          <w:numId w:val="4"/>
        </w:numPr>
        <w:ind w:left="567" w:hanging="567"/>
        <w:rPr>
          <w:b/>
          <w:u w:val="single"/>
        </w:rPr>
      </w:pPr>
      <w:r>
        <w:rPr>
          <w:b/>
          <w:u w:val="single"/>
        </w:rPr>
        <w:t>Handboek</w:t>
      </w:r>
    </w:p>
    <w:p w:rsidR="00851A73" w:rsidRDefault="00851A73" w:rsidP="00851A73">
      <w:pPr>
        <w:ind w:left="567"/>
      </w:pPr>
    </w:p>
    <w:p w:rsidR="00851A73" w:rsidRPr="007B0D71" w:rsidRDefault="00851A73" w:rsidP="00851A73">
      <w:pPr>
        <w:ind w:left="567"/>
        <w:rPr>
          <w:rFonts w:cstheme="minorHAnsi"/>
        </w:rPr>
      </w:pPr>
      <w:r w:rsidRPr="00F81ED5">
        <w:t>Bombaerts, G. Hillaert, W. Coussée, F.</w:t>
      </w:r>
      <w:r w:rsidR="007B0D71">
        <w:t>(2010)</w:t>
      </w:r>
      <w:r w:rsidRPr="00F81ED5">
        <w:t xml:space="preserve"> </w:t>
      </w:r>
      <w:r w:rsidRPr="00F81ED5">
        <w:rPr>
          <w:rFonts w:cstheme="minorHAnsi"/>
          <w:i/>
          <w:shd w:val="clear" w:color="auto" w:fill="FFFFFF"/>
        </w:rPr>
        <w:t>Curieuzeneuzepastapot : diversiteit en toegankelijkheid in het</w:t>
      </w:r>
      <w:r>
        <w:rPr>
          <w:rFonts w:cstheme="minorHAnsi"/>
          <w:i/>
          <w:shd w:val="clear" w:color="auto" w:fill="FFFFFF"/>
        </w:rPr>
        <w:t xml:space="preserve"> jeugddwerk. </w:t>
      </w:r>
      <w:r w:rsidR="007B0D71">
        <w:rPr>
          <w:rFonts w:cstheme="minorHAnsi"/>
          <w:shd w:val="clear" w:color="auto" w:fill="FFFFFF"/>
        </w:rPr>
        <w:t>Gent: Academia press.</w:t>
      </w:r>
    </w:p>
    <w:p w:rsidR="008476BE" w:rsidRDefault="008476BE" w:rsidP="00851A73">
      <w:pPr>
        <w:ind w:left="567"/>
        <w:rPr>
          <w:rFonts w:cstheme="minorHAnsi"/>
          <w:i/>
        </w:rPr>
      </w:pPr>
    </w:p>
    <w:p w:rsidR="007B0D71" w:rsidRDefault="008476BE" w:rsidP="008476BE">
      <w:pPr>
        <w:ind w:left="567"/>
        <w:rPr>
          <w:rFonts w:cstheme="minorHAnsi"/>
        </w:rPr>
      </w:pPr>
      <w:r>
        <w:rPr>
          <w:rFonts w:cstheme="minorHAnsi"/>
        </w:rPr>
        <w:t xml:space="preserve">Van Campenhout, F. Sebrechts, B.(2009). </w:t>
      </w:r>
      <w:r w:rsidRPr="008476BE">
        <w:rPr>
          <w:rFonts w:cstheme="minorHAnsi"/>
          <w:i/>
        </w:rPr>
        <w:t>Samen één!: over minderjarige vluchtelingen in het jeugdwerk.</w:t>
      </w:r>
      <w:r>
        <w:rPr>
          <w:rFonts w:cstheme="minorHAnsi"/>
        </w:rPr>
        <w:t xml:space="preserve"> Berchem: EPO. </w:t>
      </w:r>
    </w:p>
    <w:p w:rsidR="007B0D71" w:rsidRDefault="007B0D71" w:rsidP="008476BE">
      <w:pPr>
        <w:ind w:left="567"/>
        <w:rPr>
          <w:rFonts w:cstheme="minorHAnsi"/>
        </w:rPr>
      </w:pPr>
    </w:p>
    <w:p w:rsidR="007B0D71" w:rsidRDefault="007B0D71" w:rsidP="008476BE">
      <w:pPr>
        <w:ind w:left="567"/>
        <w:rPr>
          <w:rFonts w:cstheme="minorHAnsi"/>
        </w:rPr>
      </w:pPr>
      <w:r>
        <w:rPr>
          <w:rFonts w:cstheme="minorHAnsi"/>
        </w:rPr>
        <w:t xml:space="preserve">Vansteenkiste, K.(2006). </w:t>
      </w:r>
      <w:r>
        <w:rPr>
          <w:rFonts w:cstheme="minorHAnsi"/>
          <w:i/>
        </w:rPr>
        <w:t>Alles in huis hebben voor een ingebed jeugdlokalenbeleid.</w:t>
      </w:r>
      <w:r>
        <w:rPr>
          <w:rFonts w:cstheme="minorHAnsi"/>
        </w:rPr>
        <w:t>Brussel: s.n.</w:t>
      </w:r>
    </w:p>
    <w:p w:rsidR="007B0D71" w:rsidRDefault="007B0D71" w:rsidP="008476BE">
      <w:pPr>
        <w:ind w:left="567"/>
        <w:rPr>
          <w:rFonts w:cstheme="minorHAnsi"/>
        </w:rPr>
      </w:pPr>
    </w:p>
    <w:p w:rsidR="007B0D71" w:rsidRPr="007B0D71" w:rsidRDefault="007B0D71" w:rsidP="008476BE">
      <w:pPr>
        <w:ind w:left="567"/>
        <w:rPr>
          <w:rFonts w:cstheme="minorHAnsi"/>
        </w:rPr>
      </w:pPr>
      <w:r>
        <w:rPr>
          <w:rFonts w:cstheme="minorHAnsi"/>
        </w:rPr>
        <w:t xml:space="preserve">Culewaerts, L.(2006). </w:t>
      </w:r>
      <w:r>
        <w:rPr>
          <w:rFonts w:cstheme="minorHAnsi"/>
          <w:i/>
        </w:rPr>
        <w:t>Diversiteit in het gemeentelijk jeugdbeleid.</w:t>
      </w:r>
      <w:r>
        <w:rPr>
          <w:rFonts w:cstheme="minorHAnsi"/>
        </w:rPr>
        <w:t xml:space="preserve"> Brussel: Vlaamse overheid. </w:t>
      </w:r>
    </w:p>
    <w:p w:rsidR="008476BE" w:rsidRPr="008476BE" w:rsidRDefault="008476BE" w:rsidP="008476BE">
      <w:pPr>
        <w:ind w:left="567"/>
        <w:rPr>
          <w:rFonts w:cstheme="minorHAnsi"/>
        </w:rPr>
      </w:pPr>
      <w:r w:rsidRPr="008476BE">
        <w:rPr>
          <w:rFonts w:cstheme="minorHAnsi"/>
        </w:rPr>
        <w:t xml:space="preserve"> </w:t>
      </w:r>
    </w:p>
    <w:p w:rsidR="00851A73" w:rsidRPr="008476BE" w:rsidRDefault="00851A73" w:rsidP="00851A73">
      <w:pPr>
        <w:ind w:left="567"/>
      </w:pPr>
    </w:p>
    <w:p w:rsidR="00851A73" w:rsidRPr="008476BE" w:rsidRDefault="00851A73" w:rsidP="00851A73">
      <w:pPr>
        <w:ind w:left="1080"/>
        <w:rPr>
          <w:b/>
          <w:u w:val="single"/>
        </w:rPr>
      </w:pPr>
    </w:p>
    <w:p w:rsidR="00851A73" w:rsidRPr="008476BE" w:rsidRDefault="00851A73" w:rsidP="00851A73">
      <w:pPr>
        <w:ind w:left="567"/>
      </w:pPr>
    </w:p>
    <w:p w:rsidR="00851A73" w:rsidRPr="008476BE" w:rsidRDefault="00851A73" w:rsidP="00851A73">
      <w:pPr>
        <w:rPr>
          <w:rFonts w:cstheme="minorHAnsi"/>
        </w:rPr>
      </w:pPr>
    </w:p>
    <w:p w:rsidR="00851A73" w:rsidRPr="008476BE" w:rsidRDefault="00851A73" w:rsidP="00851A73">
      <w:pPr>
        <w:ind w:left="567"/>
        <w:rPr>
          <w:b/>
          <w:u w:val="single"/>
        </w:rPr>
      </w:pPr>
    </w:p>
    <w:p w:rsidR="00851A73" w:rsidRPr="008476BE" w:rsidRDefault="00851A73" w:rsidP="00851A73">
      <w:pPr>
        <w:ind w:left="1080"/>
        <w:rPr>
          <w:b/>
          <w:u w:val="single"/>
        </w:rPr>
      </w:pPr>
    </w:p>
    <w:p w:rsidR="00851A73" w:rsidRPr="008476BE" w:rsidRDefault="00851A73" w:rsidP="00851A73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A47C26">
      <w:pPr>
        <w:rPr>
          <w:b/>
          <w:u w:val="single"/>
        </w:rPr>
      </w:pPr>
    </w:p>
    <w:p w:rsidR="00A47C26" w:rsidRPr="008476BE" w:rsidRDefault="00A47C26" w:rsidP="00A47C26">
      <w:pPr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ind w:left="1080"/>
        <w:rPr>
          <w:b/>
          <w:u w:val="single"/>
        </w:rPr>
      </w:pPr>
    </w:p>
    <w:p w:rsidR="00B063ED" w:rsidRPr="008476BE" w:rsidRDefault="00B063ED" w:rsidP="00B063ED">
      <w:pPr>
        <w:autoSpaceDE w:val="0"/>
        <w:autoSpaceDN w:val="0"/>
        <w:adjustRightInd w:val="0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  <w:r w:rsidRPr="008476BE">
        <w:rPr>
          <w:rFonts w:cstheme="minorHAnsi"/>
          <w:b/>
          <w:color w:val="000000"/>
          <w:sz w:val="24"/>
          <w:szCs w:val="24"/>
          <w:u w:val="single"/>
          <w:lang w:val="en-US"/>
        </w:rPr>
        <w:t>Internet algemeen</w:t>
      </w:r>
    </w:p>
    <w:p w:rsidR="00B063ED" w:rsidRPr="008476BE" w:rsidRDefault="00B063ED" w:rsidP="00B063ED">
      <w:pPr>
        <w:autoSpaceDE w:val="0"/>
        <w:autoSpaceDN w:val="0"/>
        <w:adjustRightInd w:val="0"/>
        <w:rPr>
          <w:rFonts w:ascii="Syntax-Roman" w:hAnsi="Syntax-Roman" w:cs="Syntax-Roman"/>
          <w:color w:val="000000"/>
          <w:sz w:val="16"/>
          <w:szCs w:val="16"/>
          <w:lang w:val="en-US"/>
        </w:rPr>
      </w:pPr>
    </w:p>
    <w:p w:rsidR="00B063ED" w:rsidRPr="008476BE" w:rsidRDefault="00B063ED" w:rsidP="00B063ED">
      <w:pPr>
        <w:autoSpaceDE w:val="0"/>
        <w:autoSpaceDN w:val="0"/>
        <w:adjustRightInd w:val="0"/>
        <w:rPr>
          <w:rFonts w:ascii="Syntax-Roman" w:hAnsi="Syntax-Roman" w:cs="Syntax-Roman"/>
          <w:color w:val="000000"/>
          <w:sz w:val="24"/>
          <w:szCs w:val="24"/>
          <w:lang w:val="en-US"/>
        </w:rPr>
      </w:pPr>
    </w:p>
    <w:p w:rsidR="00B063ED" w:rsidRPr="008476BE" w:rsidRDefault="00B063ED" w:rsidP="00B063ED">
      <w:pPr>
        <w:pStyle w:val="Lijstalinea"/>
        <w:autoSpaceDE w:val="0"/>
        <w:autoSpaceDN w:val="0"/>
        <w:adjustRightInd w:val="0"/>
        <w:rPr>
          <w:rFonts w:ascii="Syntax-Roman" w:hAnsi="Syntax-Roman" w:cs="Syntax-Roman"/>
          <w:color w:val="000000"/>
          <w:sz w:val="20"/>
          <w:szCs w:val="20"/>
          <w:lang w:val="en-US"/>
        </w:rPr>
      </w:pPr>
    </w:p>
    <w:p w:rsidR="00B063ED" w:rsidRPr="00B063ED" w:rsidRDefault="00B063ED" w:rsidP="00B063ED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 w:rsidRPr="00B063ED">
        <w:rPr>
          <w:rFonts w:cstheme="minorHAnsi"/>
          <w:color w:val="000000"/>
          <w:sz w:val="24"/>
          <w:szCs w:val="24"/>
          <w:lang w:val="en-US"/>
        </w:rPr>
        <w:t>Cousée, F. (2009) The history of youth work in Europe and its relevance for youth work policy today. p.6-10. Geraadpleegd via https://biblio.ugent.be</w:t>
      </w:r>
    </w:p>
    <w:p w:rsidR="00B063ED" w:rsidRPr="00B063ED" w:rsidRDefault="00B063ED" w:rsidP="00B063ED">
      <w:pPr>
        <w:pStyle w:val="Lijstaline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063ED">
        <w:rPr>
          <w:rFonts w:cstheme="minorHAnsi"/>
          <w:color w:val="000000"/>
          <w:sz w:val="24"/>
          <w:szCs w:val="24"/>
        </w:rPr>
        <w:t xml:space="preserve">De volledige tekst is online beschikbaar </w:t>
      </w:r>
    </w:p>
    <w:p w:rsidR="00B063ED" w:rsidRPr="00B063ED" w:rsidRDefault="00B063ED" w:rsidP="00B063ED">
      <w:pPr>
        <w:pStyle w:val="Lijstalinea"/>
        <w:shd w:val="clear" w:color="auto" w:fill="FFFFFF" w:themeFill="background1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Pr="00B063ED" w:rsidRDefault="00B063ED" w:rsidP="00B063ED">
      <w:pPr>
        <w:pStyle w:val="Lijstalinea"/>
        <w:shd w:val="clear" w:color="auto" w:fill="FFFFFF" w:themeFill="background1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lang w:val="en-US"/>
        </w:rPr>
      </w:pPr>
      <w:r w:rsidRPr="00B063ED">
        <w:rPr>
          <w:rFonts w:cstheme="minorHAnsi"/>
          <w:sz w:val="24"/>
          <w:szCs w:val="24"/>
        </w:rPr>
        <w:t xml:space="preserve">Coussée, F. Tubex, S. De Rynckn ,F. (2006) Inspraak en partcipatie van kinderen, jongeren en het jeugdwerk in en aan het locale beleid. </w:t>
      </w:r>
      <w:r w:rsidRPr="00B063ED">
        <w:rPr>
          <w:rFonts w:cstheme="minorHAnsi"/>
          <w:sz w:val="24"/>
          <w:szCs w:val="24"/>
          <w:lang w:val="en-US"/>
        </w:rPr>
        <w:t>Geraadpleegd via www.</w:t>
      </w:r>
      <w:r w:rsidRPr="00B063ED">
        <w:rPr>
          <w:rFonts w:cstheme="minorHAnsi"/>
          <w:sz w:val="24"/>
          <w:szCs w:val="24"/>
        </w:rPr>
        <w:t xml:space="preserve"> </w:t>
      </w:r>
      <w:r w:rsidRPr="00A47C26">
        <w:rPr>
          <w:rFonts w:cstheme="minorHAnsi"/>
          <w:sz w:val="24"/>
          <w:szCs w:val="24"/>
          <w:lang w:val="en-US"/>
        </w:rPr>
        <w:t>https://biblio.ugent.be</w:t>
      </w:r>
    </w:p>
    <w:p w:rsidR="00B063ED" w:rsidRPr="00B063ED" w:rsidRDefault="00B063ED" w:rsidP="00B063ED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De volledige teskt is online beschikbaar </w:t>
      </w:r>
    </w:p>
    <w:p w:rsidR="00B063ED" w:rsidRPr="00B063ED" w:rsidRDefault="00B063ED" w:rsidP="00B063ED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B063ED">
        <w:rPr>
          <w:rFonts w:cstheme="minorHAnsi"/>
          <w:b/>
          <w:sz w:val="24"/>
          <w:szCs w:val="24"/>
          <w:u w:val="single"/>
        </w:rPr>
        <w:t xml:space="preserve">Kranten 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(3 februari 2012). Minister Smet wil jeugdbeweging voor allochtonen. </w:t>
      </w:r>
      <w:r w:rsidRPr="00B063ED">
        <w:rPr>
          <w:rFonts w:cstheme="minorHAnsi"/>
          <w:i/>
          <w:sz w:val="24"/>
          <w:szCs w:val="24"/>
        </w:rPr>
        <w:t>Het Laatste Nieuws,</w:t>
      </w:r>
      <w:r w:rsidRPr="00B063ED">
        <w:rPr>
          <w:rFonts w:cstheme="minorHAnsi"/>
          <w:sz w:val="24"/>
          <w:szCs w:val="24"/>
        </w:rPr>
        <w:t xml:space="preserve"> 6. Geraadpleegd via http://www.mediargus.be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(7 juni 2012. Jonge alochtonen stellen project Actie 91-60 voor). </w:t>
      </w:r>
      <w:r w:rsidRPr="00B063ED">
        <w:rPr>
          <w:rFonts w:cstheme="minorHAnsi"/>
          <w:i/>
          <w:sz w:val="24"/>
          <w:szCs w:val="24"/>
        </w:rPr>
        <w:t>Het nieuwsblad</w:t>
      </w:r>
      <w:r w:rsidRPr="00B063ED">
        <w:rPr>
          <w:rFonts w:cstheme="minorHAnsi"/>
          <w:sz w:val="24"/>
          <w:szCs w:val="24"/>
        </w:rPr>
        <w:t>, 23. Geraadpleegd via http://www.mediargus.be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(15 november 2012. Nog meer actiepunten voor jongeren). </w:t>
      </w:r>
      <w:r w:rsidRPr="00B063ED">
        <w:rPr>
          <w:rFonts w:cstheme="minorHAnsi"/>
          <w:i/>
          <w:sz w:val="24"/>
          <w:szCs w:val="24"/>
        </w:rPr>
        <w:t xml:space="preserve">Het Laatste Nieuws, </w:t>
      </w:r>
      <w:r w:rsidRPr="00B063ED">
        <w:rPr>
          <w:rFonts w:cstheme="minorHAnsi"/>
          <w:sz w:val="24"/>
          <w:szCs w:val="24"/>
        </w:rPr>
        <w:t>18. Geraadpleegd via http://www.mediargus.be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Beckers, L. (31 oktober 2012). Kwetsbare jongeren moeten meer gaan sporten. </w:t>
      </w:r>
      <w:r w:rsidRPr="00B063ED">
        <w:rPr>
          <w:rFonts w:cstheme="minorHAnsi"/>
          <w:i/>
          <w:sz w:val="24"/>
          <w:szCs w:val="24"/>
        </w:rPr>
        <w:t xml:space="preserve">De Morgen, </w:t>
      </w:r>
      <w:r w:rsidRPr="00B063ED">
        <w:rPr>
          <w:rFonts w:cstheme="minorHAnsi"/>
          <w:sz w:val="24"/>
          <w:szCs w:val="24"/>
        </w:rPr>
        <w:t>10.  Geraadpleegd via http://www.mediargus.be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(6 oktober 2012). Jongeren Genk vinden moeilijk de weg naar het sportcentrum. </w:t>
      </w:r>
      <w:r w:rsidRPr="00B063ED">
        <w:rPr>
          <w:rFonts w:cstheme="minorHAnsi"/>
          <w:i/>
          <w:sz w:val="24"/>
          <w:szCs w:val="24"/>
        </w:rPr>
        <w:t xml:space="preserve">Het belang van Limburg, </w:t>
      </w:r>
      <w:r w:rsidRPr="00B063ED">
        <w:rPr>
          <w:rFonts w:cstheme="minorHAnsi"/>
          <w:sz w:val="24"/>
          <w:szCs w:val="24"/>
        </w:rPr>
        <w:t>2. Geraadpleegd via http://www.mediargus.be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B063ED">
        <w:rPr>
          <w:rFonts w:cstheme="minorHAnsi"/>
          <w:b/>
          <w:sz w:val="24"/>
          <w:szCs w:val="24"/>
          <w:u w:val="single"/>
        </w:rPr>
        <w:t xml:space="preserve">Vaktijdschriften 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color w:val="32322F"/>
          <w:sz w:val="24"/>
          <w:szCs w:val="24"/>
          <w:shd w:val="clear" w:color="auto" w:fill="FFFFFF"/>
        </w:rPr>
      </w:pPr>
      <w:bookmarkStart w:id="0" w:name="_GoBack"/>
      <w:bookmarkEnd w:id="0"/>
      <w:r w:rsidRPr="00B063ED">
        <w:rPr>
          <w:rFonts w:cstheme="minorHAnsi"/>
          <w:color w:val="32322F"/>
          <w:sz w:val="24"/>
          <w:szCs w:val="24"/>
          <w:shd w:val="clear" w:color="auto" w:fill="FFFFFF"/>
        </w:rPr>
        <w:t xml:space="preserve">Krax+ : thema's van kinderen en jongeren in perspectief 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color w:val="32322F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pStyle w:val="Kop2"/>
        <w:shd w:val="clear" w:color="auto" w:fill="FFFFFF" w:themeFill="background1"/>
        <w:spacing w:before="0"/>
        <w:rPr>
          <w:rFonts w:asciiTheme="minorHAnsi" w:hAnsiTheme="minorHAnsi" w:cstheme="minorHAnsi"/>
          <w:b w:val="0"/>
          <w:color w:val="32322F"/>
          <w:sz w:val="24"/>
          <w:szCs w:val="24"/>
        </w:rPr>
      </w:pPr>
      <w:r w:rsidRPr="00B063ED">
        <w:rPr>
          <w:rFonts w:asciiTheme="minorHAnsi" w:hAnsiTheme="minorHAnsi" w:cstheme="minorHAnsi"/>
          <w:b w:val="0"/>
          <w:color w:val="32322F"/>
          <w:sz w:val="24"/>
          <w:szCs w:val="24"/>
        </w:rPr>
        <w:t>jeugd en co kennis : voor professionals in de jeugdsector</w:t>
      </w:r>
      <w:r w:rsidRPr="00B063ED">
        <w:rPr>
          <w:rStyle w:val="apple-converted-space"/>
          <w:rFonts w:asciiTheme="minorHAnsi" w:hAnsiTheme="minorHAnsi" w:cstheme="minorHAnsi"/>
          <w:b w:val="0"/>
          <w:color w:val="32322F"/>
          <w:sz w:val="24"/>
          <w:szCs w:val="24"/>
        </w:rPr>
        <w:t> 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B063ED">
        <w:rPr>
          <w:rFonts w:cstheme="minorHAnsi"/>
          <w:b/>
          <w:sz w:val="24"/>
          <w:szCs w:val="24"/>
          <w:u w:val="single"/>
        </w:rPr>
        <w:t>Verzamelwerken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063ED">
        <w:rPr>
          <w:rFonts w:cstheme="minorHAnsi"/>
          <w:sz w:val="24"/>
          <w:szCs w:val="24"/>
        </w:rPr>
        <w:t xml:space="preserve">Niet gevonden </w:t>
      </w:r>
    </w:p>
    <w:p w:rsid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B063ED">
        <w:rPr>
          <w:rFonts w:cstheme="minorHAnsi"/>
          <w:b/>
          <w:sz w:val="24"/>
          <w:szCs w:val="24"/>
          <w:u w:val="single"/>
        </w:rPr>
        <w:t>Eindwerken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 w:rsidRPr="00B063ED">
        <w:rPr>
          <w:rFonts w:cstheme="minorHAnsi"/>
          <w:sz w:val="24"/>
          <w:szCs w:val="24"/>
        </w:rPr>
        <w:lastRenderedPageBreak/>
        <w:t xml:space="preserve">Sinnesael, K. (2011). 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 xml:space="preserve">Toeleiding van jongeren in armoede naar een reguliere jeugdbeweging. : Is toeleiding mogelijk en noodzakelijk? </w:t>
      </w:r>
      <w:r w:rsidRPr="00B063ED">
        <w:rPr>
          <w:rFonts w:cstheme="minorHAnsi"/>
          <w:sz w:val="24"/>
          <w:szCs w:val="24"/>
          <w:shd w:val="clear" w:color="auto" w:fill="FFFFFF"/>
        </w:rPr>
        <w:t>[eindwerk]. Kortrijk: KATHO IPSOC.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 w:rsidRPr="00B063ED">
        <w:rPr>
          <w:rFonts w:cstheme="minorHAnsi"/>
          <w:sz w:val="24"/>
          <w:szCs w:val="24"/>
          <w:shd w:val="clear" w:color="auto" w:fill="FFFFFF"/>
        </w:rPr>
        <w:t xml:space="preserve">Terryn,  J. (2002). </w:t>
      </w:r>
      <w:r w:rsidRPr="00B063ED">
        <w:rPr>
          <w:rFonts w:cstheme="minorHAnsi"/>
          <w:color w:val="32322F"/>
          <w:sz w:val="24"/>
          <w:szCs w:val="24"/>
          <w:shd w:val="clear" w:color="auto" w:fill="FFFFFF"/>
        </w:rPr>
        <w:t xml:space="preserve">Maatschappelijke 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>kwetsbaarheid in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het jeugdwerk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>: werken aan integratie.</w:t>
      </w:r>
      <w:r w:rsidRPr="00B063ED">
        <w:rPr>
          <w:rFonts w:cstheme="minorHAnsi"/>
          <w:sz w:val="24"/>
          <w:szCs w:val="24"/>
          <w:shd w:val="clear" w:color="auto" w:fill="FFFFFF"/>
        </w:rPr>
        <w:t xml:space="preserve"> [eindwerk]. Kortrijk: KATHO IPSOC.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 w:rsidRPr="00B063ED">
        <w:rPr>
          <w:rFonts w:cstheme="minorHAnsi"/>
          <w:sz w:val="24"/>
          <w:szCs w:val="24"/>
          <w:shd w:val="clear" w:color="auto" w:fill="FFFFFF"/>
        </w:rPr>
        <w:t xml:space="preserve">Vandernbriele,  J.(2001). 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 xml:space="preserve">Ruim ruimer ruimte voor de jeugd: jeugdruimte in de ruimste zin. </w:t>
      </w:r>
      <w:r w:rsidRPr="00B063ED">
        <w:rPr>
          <w:rFonts w:cstheme="minorHAnsi"/>
          <w:sz w:val="24"/>
          <w:szCs w:val="24"/>
          <w:shd w:val="clear" w:color="auto" w:fill="FFFFFF"/>
        </w:rPr>
        <w:t>[eindwerk]. Kortrijk: KATHO IPSOC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 w:rsidRPr="00B063ED">
        <w:rPr>
          <w:rFonts w:cstheme="minorHAnsi"/>
          <w:sz w:val="24"/>
          <w:szCs w:val="24"/>
          <w:shd w:val="clear" w:color="auto" w:fill="FFFFFF"/>
        </w:rPr>
        <w:t>Dehullu,  F.(2004).</w:t>
      </w:r>
      <w:r w:rsidRPr="00B063ED">
        <w:rPr>
          <w:rFonts w:cstheme="minorHAnsi"/>
          <w:color w:val="32322F"/>
          <w:sz w:val="24"/>
          <w:szCs w:val="24"/>
          <w:shd w:val="clear" w:color="auto" w:fill="FFFFFF"/>
        </w:rPr>
        <w:t xml:space="preserve"> 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>Lager die drempel, weg met die stempel! : Het</w:t>
      </w:r>
      <w:r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 xml:space="preserve"> jeugdwerk</w:t>
      </w:r>
      <w:r w:rsidRPr="00B063ED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>in Brugge en de relatie met maatschappelijk achtergestelde jongere.</w:t>
      </w:r>
      <w:r w:rsidRPr="00B063ED">
        <w:rPr>
          <w:rFonts w:cstheme="minorHAnsi"/>
          <w:sz w:val="24"/>
          <w:szCs w:val="24"/>
          <w:shd w:val="clear" w:color="auto" w:fill="FFFFFF"/>
        </w:rPr>
        <w:t xml:space="preserve"> [eindwerk]. Kortrijk: KATHO IPSOC 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 w:rsidRPr="00B063ED">
        <w:rPr>
          <w:rFonts w:cstheme="minorHAnsi"/>
          <w:sz w:val="24"/>
          <w:szCs w:val="24"/>
          <w:shd w:val="clear" w:color="auto" w:fill="FFFFFF"/>
        </w:rPr>
        <w:t xml:space="preserve">Vandevene, L. (2006). 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>Rugzak op en stapschoenen aan!:</w:t>
      </w:r>
      <w:r>
        <w:rPr>
          <w:rFonts w:cstheme="minorHAnsi"/>
          <w:i/>
          <w:sz w:val="24"/>
          <w:szCs w:val="24"/>
          <w:shd w:val="clear" w:color="auto" w:fill="FFFFFF"/>
        </w:rPr>
        <w:t>jeugdwerk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 xml:space="preserve"> op tocht met maatschappelijk kwetsbare jongeren: de ingrediënten van een gepaste begeleidingsstijl. </w:t>
      </w:r>
      <w:r w:rsidRPr="00B063ED">
        <w:rPr>
          <w:rFonts w:cstheme="minorHAnsi"/>
          <w:sz w:val="24"/>
          <w:szCs w:val="24"/>
          <w:shd w:val="clear" w:color="auto" w:fill="FFFFFF"/>
        </w:rPr>
        <w:t>[eindwerk]. Kortrijk: KATHO IPSOC.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pStyle w:val="Kop2"/>
        <w:shd w:val="clear" w:color="auto" w:fill="FFFFFF" w:themeFill="background1"/>
        <w:rPr>
          <w:rFonts w:asciiTheme="minorHAnsi" w:hAnsiTheme="minorHAnsi" w:cstheme="minorHAnsi"/>
          <w:bCs w:val="0"/>
          <w:color w:val="auto"/>
          <w:sz w:val="24"/>
          <w:szCs w:val="24"/>
          <w:u w:val="single"/>
        </w:rPr>
      </w:pPr>
      <w:r w:rsidRPr="00B063ED">
        <w:rPr>
          <w:rFonts w:asciiTheme="minorHAnsi" w:hAnsiTheme="minorHAnsi" w:cstheme="minorHAnsi"/>
          <w:bCs w:val="0"/>
          <w:color w:val="auto"/>
          <w:sz w:val="24"/>
          <w:szCs w:val="24"/>
          <w:u w:val="single"/>
        </w:rPr>
        <w:t>Handboeken</w:t>
      </w: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 w:rsidRPr="00B063ED">
        <w:rPr>
          <w:rFonts w:cstheme="minorHAnsi"/>
          <w:sz w:val="24"/>
          <w:szCs w:val="24"/>
        </w:rPr>
        <w:t xml:space="preserve">Bombaerts, G. Hillaert, W. Coussée, F. </w:t>
      </w:r>
      <w:r w:rsidRPr="00B063ED">
        <w:rPr>
          <w:rFonts w:cstheme="minorHAnsi"/>
          <w:i/>
          <w:sz w:val="24"/>
          <w:szCs w:val="24"/>
          <w:shd w:val="clear" w:color="auto" w:fill="FFFFFF"/>
        </w:rPr>
        <w:t>Curieuzeneuzepastapot : diversiteit en toegankelijkheid in het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jeugdwerk</w:t>
      </w:r>
      <w:r>
        <w:rPr>
          <w:rFonts w:cstheme="minorHAnsi"/>
          <w:sz w:val="24"/>
          <w:szCs w:val="24"/>
          <w:shd w:val="clear" w:color="auto" w:fill="FFFFFF"/>
        </w:rPr>
        <w:t xml:space="preserve">. Geraadpleegd via </w:t>
      </w:r>
      <w:r w:rsidRPr="00B063ED">
        <w:rPr>
          <w:rFonts w:cstheme="minorHAnsi"/>
          <w:sz w:val="24"/>
          <w:szCs w:val="24"/>
          <w:shd w:val="clear" w:color="auto" w:fill="FFFFFF"/>
        </w:rPr>
        <w:t>http://limo.libis.be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063ED" w:rsidRDefault="00B063ED" w:rsidP="00B063ED">
      <w:pPr>
        <w:shd w:val="clear" w:color="auto" w:fill="FFFFFF" w:themeFill="background1"/>
        <w:rPr>
          <w:rFonts w:cstheme="minorHAnsi"/>
          <w:i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B063ED" w:rsidRPr="00B063ED" w:rsidRDefault="00B063ED" w:rsidP="00B063ED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B063ED" w:rsidRPr="00B063ED" w:rsidSect="005D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A16"/>
    <w:multiLevelType w:val="hybridMultilevel"/>
    <w:tmpl w:val="5C161CBC"/>
    <w:lvl w:ilvl="0" w:tplc="A100E53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ntax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0E43"/>
    <w:multiLevelType w:val="hybridMultilevel"/>
    <w:tmpl w:val="7C6484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4109"/>
    <w:multiLevelType w:val="hybridMultilevel"/>
    <w:tmpl w:val="338A8EDC"/>
    <w:lvl w:ilvl="0" w:tplc="2FAC3B44">
      <w:numFmt w:val="bullet"/>
      <w:lvlText w:val="-"/>
      <w:lvlJc w:val="left"/>
      <w:pPr>
        <w:ind w:left="720" w:hanging="360"/>
      </w:pPr>
      <w:rPr>
        <w:rFonts w:ascii="Syntax-Roman" w:eastAsiaTheme="minorHAnsi" w:hAnsi="Syntax-Roman" w:cs="Syntax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429B"/>
    <w:multiLevelType w:val="hybridMultilevel"/>
    <w:tmpl w:val="84E23926"/>
    <w:lvl w:ilvl="0" w:tplc="28024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D6F0F"/>
    <w:multiLevelType w:val="hybridMultilevel"/>
    <w:tmpl w:val="DCA8C71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ED"/>
    <w:rsid w:val="00046173"/>
    <w:rsid w:val="0014157C"/>
    <w:rsid w:val="00155AD8"/>
    <w:rsid w:val="002F6DF8"/>
    <w:rsid w:val="005D7C22"/>
    <w:rsid w:val="00675A84"/>
    <w:rsid w:val="00686C80"/>
    <w:rsid w:val="007B0D71"/>
    <w:rsid w:val="007B2B14"/>
    <w:rsid w:val="008476BE"/>
    <w:rsid w:val="00851A73"/>
    <w:rsid w:val="00A47C26"/>
    <w:rsid w:val="00A6058C"/>
    <w:rsid w:val="00B063ED"/>
    <w:rsid w:val="00B43D81"/>
    <w:rsid w:val="00E61FD9"/>
    <w:rsid w:val="00F7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58C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06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next w:val="Standaard"/>
    <w:link w:val="SubtitelChar"/>
    <w:uiPriority w:val="11"/>
    <w:qFormat/>
    <w:rsid w:val="00B06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B06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06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06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B063ED"/>
  </w:style>
  <w:style w:type="character" w:styleId="Hyperlink">
    <w:name w:val="Hyperlink"/>
    <w:basedOn w:val="Standaardalinea-lettertype"/>
    <w:uiPriority w:val="99"/>
    <w:unhideWhenUsed/>
    <w:rsid w:val="00B063E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063ED"/>
    <w:pPr>
      <w:ind w:left="720"/>
      <w:contextualSpacing/>
    </w:pPr>
  </w:style>
  <w:style w:type="character" w:customStyle="1" w:styleId="searchword">
    <w:name w:val="searchword"/>
    <w:basedOn w:val="Standaardalinea-lettertype"/>
    <w:rsid w:val="00B063ED"/>
  </w:style>
  <w:style w:type="paragraph" w:styleId="Normaalweb">
    <w:name w:val="Normal (Web)"/>
    <w:basedOn w:val="Standaard"/>
    <w:uiPriority w:val="99"/>
    <w:semiHidden/>
    <w:unhideWhenUsed/>
    <w:rsid w:val="00E61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dytext2">
    <w:name w:val="bodytext2"/>
    <w:basedOn w:val="Standaard"/>
    <w:rsid w:val="00E61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E61FD9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6D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.ugent.be/publication/678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2012-12-21T19:21:00Z</dcterms:created>
  <dcterms:modified xsi:type="dcterms:W3CDTF">2012-12-21T19:21:00Z</dcterms:modified>
</cp:coreProperties>
</file>